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3"/>
        <w:gridCol w:w="236"/>
        <w:gridCol w:w="539"/>
        <w:gridCol w:w="8478"/>
      </w:tblGrid>
      <w:tr w:rsidR="00804EEF" w:rsidRPr="007B7ADC" w:rsidTr="00763D5B">
        <w:trPr>
          <w:trHeight w:val="530"/>
          <w:jc w:val="center"/>
        </w:trPr>
        <w:tc>
          <w:tcPr>
            <w:tcW w:w="1493" w:type="dxa"/>
            <w:vMerge w:val="restart"/>
            <w:vAlign w:val="center"/>
          </w:tcPr>
          <w:p w:rsidR="00804EEF" w:rsidRPr="007B7ADC" w:rsidRDefault="00E15505" w:rsidP="001E12C1">
            <w:pPr>
              <w:jc w:val="center"/>
              <w:rPr>
                <w:rFonts w:cstheme="minorHAnsi"/>
              </w:rPr>
            </w:pPr>
            <w:r w:rsidRPr="007B7ADC">
              <w:object w:dxaOrig="2955" w:dyaOrig="3405" w14:anchorId="7EE94118">
                <v:shape id="_x0000_i1026" type="#_x0000_t75" style="width:63.55pt;height:73.95pt" o:ole="" fillcolor="window">
                  <v:imagedata r:id="rId8" o:title=""/>
                </v:shape>
                <o:OLEObject Type="Embed" ProgID="MSPhotoEd.3" ShapeID="_x0000_i1026" DrawAspect="Content" ObjectID="_1615214404" r:id="rId9"/>
              </w:object>
            </w:r>
          </w:p>
        </w:tc>
        <w:tc>
          <w:tcPr>
            <w:tcW w:w="236" w:type="dxa"/>
            <w:vMerge w:val="restart"/>
          </w:tcPr>
          <w:p w:rsidR="00804EEF" w:rsidRPr="007B7ADC" w:rsidRDefault="00804EEF" w:rsidP="001E12C1">
            <w:pPr>
              <w:jc w:val="right"/>
              <w:rPr>
                <w:rFonts w:cstheme="minorHAnsi"/>
                <w:b/>
                <w:color w:val="1F4E79" w:themeColor="accent1" w:themeShade="80"/>
                <w:szCs w:val="18"/>
                <w:shd w:val="clear" w:color="auto" w:fill="FAFAFA"/>
              </w:rPr>
            </w:pPr>
          </w:p>
        </w:tc>
        <w:tc>
          <w:tcPr>
            <w:tcW w:w="9017" w:type="dxa"/>
            <w:gridSpan w:val="2"/>
          </w:tcPr>
          <w:p w:rsidR="00024D89" w:rsidRPr="007B7ADC" w:rsidRDefault="00024D89" w:rsidP="00E15505">
            <w:pPr>
              <w:rPr>
                <w:rFonts w:cstheme="minorHAnsi"/>
                <w:b/>
                <w:szCs w:val="18"/>
                <w:shd w:val="clear" w:color="auto" w:fill="FAFAFA"/>
              </w:rPr>
            </w:pPr>
            <w:r w:rsidRPr="007B7ADC">
              <w:rPr>
                <w:b/>
                <w:bCs/>
                <w:color w:val="2E74B5" w:themeColor="accent1" w:themeShade="BF"/>
                <w:sz w:val="44"/>
                <w:szCs w:val="44"/>
              </w:rPr>
              <w:t>Alam Gir</w:t>
            </w:r>
            <w:r w:rsidR="00E15505" w:rsidRPr="007B7ADC">
              <w:t xml:space="preserve">, </w:t>
            </w:r>
            <w:r w:rsidRPr="007B7ADC">
              <w:rPr>
                <w:b/>
              </w:rPr>
              <w:t>MBA, CFSA, CGAP, CCSA</w:t>
            </w:r>
            <w:r w:rsidR="00E04838" w:rsidRPr="007B7ADC">
              <w:rPr>
                <w:b/>
              </w:rPr>
              <w:t xml:space="preserve">, </w:t>
            </w:r>
            <w:r w:rsidR="002D7112" w:rsidRPr="007B7ADC">
              <w:rPr>
                <w:b/>
              </w:rPr>
              <w:t>B. Com</w:t>
            </w:r>
            <w:r w:rsidR="00E04838" w:rsidRPr="007B7ADC">
              <w:rPr>
                <w:b/>
              </w:rPr>
              <w:t xml:space="preserve"> (Hons)</w:t>
            </w:r>
          </w:p>
        </w:tc>
      </w:tr>
      <w:tr w:rsidR="00804EEF" w:rsidRPr="007B7ADC" w:rsidTr="00763D5B">
        <w:trPr>
          <w:trHeight w:val="342"/>
          <w:jc w:val="center"/>
        </w:trPr>
        <w:tc>
          <w:tcPr>
            <w:tcW w:w="1493" w:type="dxa"/>
            <w:vMerge/>
          </w:tcPr>
          <w:p w:rsidR="00804EEF" w:rsidRPr="007B7ADC" w:rsidRDefault="00804EEF" w:rsidP="001E12C1">
            <w:pPr>
              <w:jc w:val="center"/>
              <w:rPr>
                <w:rFonts w:cstheme="minorHAnsi"/>
              </w:rPr>
            </w:pPr>
          </w:p>
        </w:tc>
        <w:tc>
          <w:tcPr>
            <w:tcW w:w="236" w:type="dxa"/>
            <w:vMerge/>
          </w:tcPr>
          <w:p w:rsidR="00804EEF" w:rsidRPr="007B7ADC" w:rsidRDefault="00804EEF" w:rsidP="001E12C1">
            <w:pPr>
              <w:jc w:val="right"/>
              <w:rPr>
                <w:rFonts w:cstheme="minorHAnsi"/>
                <w:szCs w:val="18"/>
                <w:shd w:val="clear" w:color="auto" w:fill="FAFAFA"/>
              </w:rPr>
            </w:pPr>
          </w:p>
        </w:tc>
        <w:tc>
          <w:tcPr>
            <w:tcW w:w="539" w:type="dxa"/>
          </w:tcPr>
          <w:p w:rsidR="00804EEF" w:rsidRPr="007B7ADC" w:rsidRDefault="00804EEF" w:rsidP="001E12C1">
            <w:pPr>
              <w:jc w:val="right"/>
              <w:rPr>
                <w:rFonts w:cstheme="minorHAnsi"/>
                <w:szCs w:val="18"/>
                <w:shd w:val="clear" w:color="auto" w:fill="FAFAFA"/>
              </w:rPr>
            </w:pPr>
            <w:r w:rsidRPr="007B7ADC">
              <w:rPr>
                <w:rFonts w:cstheme="minorHAnsi"/>
                <w:noProof/>
                <w:lang w:bidi="mr-IN"/>
              </w:rPr>
              <w:drawing>
                <wp:inline distT="0" distB="0" distL="0" distR="0">
                  <wp:extent cx="188572" cy="188572"/>
                  <wp:effectExtent l="0" t="0" r="254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309" cy="189309"/>
                          </a:xfrm>
                          <a:prstGeom prst="rect">
                            <a:avLst/>
                          </a:prstGeom>
                          <a:noFill/>
                          <a:ln>
                            <a:noFill/>
                          </a:ln>
                        </pic:spPr>
                      </pic:pic>
                    </a:graphicData>
                  </a:graphic>
                </wp:inline>
              </w:drawing>
            </w:r>
          </w:p>
        </w:tc>
        <w:tc>
          <w:tcPr>
            <w:tcW w:w="8478" w:type="dxa"/>
            <w:vAlign w:val="center"/>
          </w:tcPr>
          <w:p w:rsidR="00804EEF" w:rsidRPr="007B7ADC" w:rsidRDefault="00024D89" w:rsidP="001E12C1">
            <w:pPr>
              <w:rPr>
                <w:rFonts w:cstheme="minorHAnsi"/>
                <w:szCs w:val="18"/>
                <w:shd w:val="clear" w:color="auto" w:fill="FAFAFA"/>
              </w:rPr>
            </w:pPr>
            <w:r w:rsidRPr="007B7ADC">
              <w:rPr>
                <w:rFonts w:cstheme="minorHAnsi"/>
                <w:szCs w:val="18"/>
                <w:shd w:val="clear" w:color="auto" w:fill="FAFAFA"/>
              </w:rPr>
              <w:t>Doha, Qatar</w:t>
            </w:r>
          </w:p>
        </w:tc>
      </w:tr>
      <w:tr w:rsidR="00804EEF" w:rsidRPr="007B7ADC" w:rsidTr="00763D5B">
        <w:trPr>
          <w:trHeight w:val="342"/>
          <w:jc w:val="center"/>
        </w:trPr>
        <w:tc>
          <w:tcPr>
            <w:tcW w:w="1493" w:type="dxa"/>
            <w:vMerge/>
          </w:tcPr>
          <w:p w:rsidR="00804EEF" w:rsidRPr="007B7ADC" w:rsidRDefault="00804EEF" w:rsidP="001E12C1">
            <w:pPr>
              <w:jc w:val="center"/>
              <w:rPr>
                <w:rFonts w:cstheme="minorHAnsi"/>
              </w:rPr>
            </w:pPr>
          </w:p>
        </w:tc>
        <w:tc>
          <w:tcPr>
            <w:tcW w:w="236" w:type="dxa"/>
            <w:vMerge/>
          </w:tcPr>
          <w:p w:rsidR="00804EEF" w:rsidRPr="007B7ADC" w:rsidRDefault="00804EEF" w:rsidP="001E12C1">
            <w:pPr>
              <w:jc w:val="right"/>
              <w:rPr>
                <w:rFonts w:cstheme="minorHAnsi"/>
              </w:rPr>
            </w:pPr>
          </w:p>
        </w:tc>
        <w:tc>
          <w:tcPr>
            <w:tcW w:w="539" w:type="dxa"/>
          </w:tcPr>
          <w:p w:rsidR="00804EEF" w:rsidRPr="007B7ADC" w:rsidRDefault="00804EEF" w:rsidP="001E12C1">
            <w:pPr>
              <w:jc w:val="right"/>
              <w:rPr>
                <w:rFonts w:cstheme="minorHAnsi"/>
                <w:szCs w:val="18"/>
                <w:shd w:val="clear" w:color="auto" w:fill="FAFAFA"/>
              </w:rPr>
            </w:pPr>
            <w:r w:rsidRPr="007B7ADC">
              <w:rPr>
                <w:rFonts w:cstheme="minorHAnsi"/>
                <w:noProof/>
                <w:lang w:bidi="mr-IN"/>
              </w:rPr>
              <w:drawing>
                <wp:inline distT="0" distB="0" distL="0" distR="0">
                  <wp:extent cx="188573" cy="188573"/>
                  <wp:effectExtent l="0" t="0" r="254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675" cy="190675"/>
                          </a:xfrm>
                          <a:prstGeom prst="rect">
                            <a:avLst/>
                          </a:prstGeom>
                          <a:noFill/>
                          <a:ln>
                            <a:noFill/>
                          </a:ln>
                        </pic:spPr>
                      </pic:pic>
                    </a:graphicData>
                  </a:graphic>
                </wp:inline>
              </w:drawing>
            </w:r>
          </w:p>
        </w:tc>
        <w:tc>
          <w:tcPr>
            <w:tcW w:w="8478" w:type="dxa"/>
            <w:vAlign w:val="center"/>
          </w:tcPr>
          <w:p w:rsidR="00804EEF" w:rsidRPr="007B7ADC" w:rsidRDefault="0088150B" w:rsidP="001E12C1">
            <w:pPr>
              <w:rPr>
                <w:rFonts w:cstheme="minorHAnsi"/>
                <w:szCs w:val="18"/>
                <w:shd w:val="clear" w:color="auto" w:fill="FAFAFA"/>
              </w:rPr>
            </w:pPr>
            <w:r w:rsidRPr="007B7ADC">
              <w:t>+974 33876820</w:t>
            </w:r>
            <w:r w:rsidR="00AC5B1F">
              <w:t>, +974 66471959</w:t>
            </w:r>
          </w:p>
        </w:tc>
      </w:tr>
      <w:tr w:rsidR="009517A3" w:rsidRPr="007B7ADC" w:rsidTr="00763D5B">
        <w:trPr>
          <w:trHeight w:val="358"/>
          <w:jc w:val="center"/>
        </w:trPr>
        <w:tc>
          <w:tcPr>
            <w:tcW w:w="1493" w:type="dxa"/>
            <w:vMerge/>
          </w:tcPr>
          <w:p w:rsidR="009517A3" w:rsidRPr="007B7ADC" w:rsidRDefault="009517A3" w:rsidP="001E12C1">
            <w:pPr>
              <w:jc w:val="center"/>
              <w:rPr>
                <w:rFonts w:cstheme="minorHAnsi"/>
              </w:rPr>
            </w:pPr>
          </w:p>
        </w:tc>
        <w:tc>
          <w:tcPr>
            <w:tcW w:w="236" w:type="dxa"/>
            <w:vMerge/>
          </w:tcPr>
          <w:p w:rsidR="009517A3" w:rsidRPr="007B7ADC" w:rsidRDefault="009517A3" w:rsidP="001E12C1">
            <w:pPr>
              <w:jc w:val="right"/>
              <w:rPr>
                <w:rFonts w:cstheme="minorHAnsi"/>
              </w:rPr>
            </w:pPr>
          </w:p>
        </w:tc>
        <w:tc>
          <w:tcPr>
            <w:tcW w:w="539" w:type="dxa"/>
          </w:tcPr>
          <w:p w:rsidR="009517A3" w:rsidRPr="007B7ADC" w:rsidRDefault="009517A3" w:rsidP="001E12C1">
            <w:pPr>
              <w:jc w:val="right"/>
              <w:rPr>
                <w:rFonts w:cstheme="minorHAnsi"/>
              </w:rPr>
            </w:pPr>
            <w:r w:rsidRPr="007B7ADC">
              <w:rPr>
                <w:rFonts w:cstheme="minorHAnsi"/>
                <w:noProof/>
                <w:lang w:bidi="mr-IN"/>
              </w:rPr>
              <w:drawing>
                <wp:inline distT="0" distB="0" distL="0" distR="0">
                  <wp:extent cx="191584" cy="17789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866" cy="180947"/>
                          </a:xfrm>
                          <a:prstGeom prst="rect">
                            <a:avLst/>
                          </a:prstGeom>
                          <a:noFill/>
                          <a:ln>
                            <a:noFill/>
                          </a:ln>
                        </pic:spPr>
                      </pic:pic>
                    </a:graphicData>
                  </a:graphic>
                </wp:inline>
              </w:drawing>
            </w:r>
          </w:p>
        </w:tc>
        <w:tc>
          <w:tcPr>
            <w:tcW w:w="8478" w:type="dxa"/>
            <w:vAlign w:val="center"/>
          </w:tcPr>
          <w:p w:rsidR="009517A3" w:rsidRPr="007B7ADC" w:rsidRDefault="00D0050D" w:rsidP="001E12C1">
            <w:pPr>
              <w:rPr>
                <w:rFonts w:cstheme="minorHAnsi"/>
                <w:szCs w:val="18"/>
                <w:shd w:val="clear" w:color="auto" w:fill="FAFAFA"/>
              </w:rPr>
            </w:pPr>
            <w:r w:rsidRPr="007B7ADC">
              <w:t>alamreem786@gmail.com</w:t>
            </w:r>
            <w:r w:rsidR="00A16657" w:rsidRPr="007B7ADC">
              <w:t xml:space="preserve"> /</w:t>
            </w:r>
            <w:r w:rsidRPr="007B7ADC">
              <w:t xml:space="preserve"> alamnuzujais@rediffmail.com</w:t>
            </w:r>
          </w:p>
        </w:tc>
      </w:tr>
    </w:tbl>
    <w:p w:rsidR="00A87F04" w:rsidRPr="007B7ADC" w:rsidRDefault="00A87F04" w:rsidP="0026799D">
      <w:pPr>
        <w:spacing w:after="0" w:line="240" w:lineRule="auto"/>
        <w:rPr>
          <w:rFonts w:cstheme="minorHAnsi"/>
          <w:sz w:val="16"/>
          <w:szCs w:val="16"/>
        </w:rPr>
      </w:pPr>
    </w:p>
    <w:p w:rsidR="00B279E0" w:rsidRPr="007B7ADC" w:rsidRDefault="0092247B" w:rsidP="00A808D9">
      <w:pPr>
        <w:spacing w:after="0" w:line="240" w:lineRule="auto"/>
        <w:jc w:val="center"/>
        <w:rPr>
          <w:rFonts w:cstheme="minorHAnsi"/>
          <w:b/>
          <w:sz w:val="30"/>
          <w:szCs w:val="30"/>
        </w:rPr>
      </w:pPr>
      <w:r w:rsidRPr="007B7ADC">
        <w:rPr>
          <w:rFonts w:cstheme="minorHAnsi"/>
          <w:b/>
          <w:sz w:val="30"/>
          <w:szCs w:val="30"/>
        </w:rPr>
        <w:t>Chief Financial Officer / Vice President – Finance / Financial Controller</w:t>
      </w:r>
      <w:r w:rsidR="00AB5431" w:rsidRPr="007B7ADC">
        <w:rPr>
          <w:rFonts w:cstheme="minorHAnsi"/>
          <w:b/>
          <w:sz w:val="30"/>
          <w:szCs w:val="30"/>
        </w:rPr>
        <w:t xml:space="preserve"> </w:t>
      </w:r>
      <w:r w:rsidR="00845C1C" w:rsidRPr="007B7ADC">
        <w:rPr>
          <w:rFonts w:cstheme="minorHAnsi"/>
          <w:b/>
          <w:sz w:val="30"/>
          <w:szCs w:val="30"/>
        </w:rPr>
        <w:t>/</w:t>
      </w:r>
      <w:r w:rsidR="00AB5431" w:rsidRPr="007B7ADC">
        <w:rPr>
          <w:rFonts w:cstheme="minorHAnsi"/>
          <w:b/>
          <w:sz w:val="30"/>
          <w:szCs w:val="30"/>
        </w:rPr>
        <w:t xml:space="preserve"> </w:t>
      </w:r>
      <w:r w:rsidR="00845C1C" w:rsidRPr="007B7ADC">
        <w:rPr>
          <w:rFonts w:cstheme="minorHAnsi"/>
          <w:b/>
          <w:sz w:val="30"/>
          <w:szCs w:val="30"/>
        </w:rPr>
        <w:t>Accounting Manager</w:t>
      </w:r>
      <w:r w:rsidR="00AB5431" w:rsidRPr="007B7ADC">
        <w:rPr>
          <w:rFonts w:cstheme="minorHAnsi"/>
          <w:b/>
          <w:sz w:val="30"/>
          <w:szCs w:val="30"/>
        </w:rPr>
        <w:t xml:space="preserve"> </w:t>
      </w:r>
      <w:r w:rsidR="00845C1C" w:rsidRPr="007B7ADC">
        <w:rPr>
          <w:rFonts w:cstheme="minorHAnsi"/>
          <w:b/>
          <w:sz w:val="30"/>
          <w:szCs w:val="30"/>
        </w:rPr>
        <w:t>/</w:t>
      </w:r>
      <w:r w:rsidR="00AB5431" w:rsidRPr="007B7ADC">
        <w:rPr>
          <w:rFonts w:cstheme="minorHAnsi"/>
          <w:b/>
          <w:sz w:val="30"/>
          <w:szCs w:val="30"/>
        </w:rPr>
        <w:t xml:space="preserve"> </w:t>
      </w:r>
      <w:r w:rsidR="00845C1C" w:rsidRPr="007B7ADC">
        <w:rPr>
          <w:rFonts w:cstheme="minorHAnsi"/>
          <w:b/>
          <w:sz w:val="30"/>
          <w:szCs w:val="30"/>
        </w:rPr>
        <w:t>Finance Manager</w:t>
      </w:r>
    </w:p>
    <w:p w:rsidR="00583667" w:rsidRPr="007B7ADC" w:rsidRDefault="00583667" w:rsidP="0026799D">
      <w:pPr>
        <w:spacing w:after="0" w:line="240" w:lineRule="auto"/>
        <w:rPr>
          <w:rFonts w:cstheme="minorHAnsi"/>
          <w:sz w:val="16"/>
          <w:szCs w:val="16"/>
        </w:rPr>
      </w:pPr>
    </w:p>
    <w:tbl>
      <w:tblPr>
        <w:tblStyle w:val="TableGrid"/>
        <w:tblW w:w="0" w:type="auto"/>
        <w:tblBorders>
          <w:top w:val="none" w:sz="0" w:space="0" w:color="auto"/>
          <w:left w:val="none" w:sz="0" w:space="0" w:color="auto"/>
          <w:bottom w:val="single" w:sz="12" w:space="0" w:color="2E74B5"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648"/>
        <w:gridCol w:w="9947"/>
      </w:tblGrid>
      <w:tr w:rsidR="009517A3" w:rsidRPr="007B7ADC" w:rsidTr="00E407B7">
        <w:trPr>
          <w:trHeight w:val="405"/>
        </w:trPr>
        <w:tc>
          <w:tcPr>
            <w:tcW w:w="648" w:type="dxa"/>
            <w:vAlign w:val="center"/>
          </w:tcPr>
          <w:p w:rsidR="009517A3" w:rsidRPr="007B7ADC" w:rsidRDefault="00583667" w:rsidP="00A808D9">
            <w:pPr>
              <w:rPr>
                <w:rFonts w:cstheme="minorHAnsi"/>
                <w:b/>
                <w:color w:val="1F4E79" w:themeColor="accent1" w:themeShade="80"/>
                <w:sz w:val="28"/>
              </w:rPr>
            </w:pPr>
            <w:r w:rsidRPr="007B7ADC">
              <w:rPr>
                <w:rFonts w:cstheme="minorHAnsi"/>
                <w:noProof/>
                <w:lang w:bidi="mr-IN"/>
              </w:rPr>
              <w:drawing>
                <wp:inline distT="0" distB="0" distL="0" distR="0">
                  <wp:extent cx="231007" cy="23100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1007" cy="231007"/>
                          </a:xfrm>
                          <a:prstGeom prst="rect">
                            <a:avLst/>
                          </a:prstGeom>
                        </pic:spPr>
                      </pic:pic>
                    </a:graphicData>
                  </a:graphic>
                </wp:inline>
              </w:drawing>
            </w:r>
          </w:p>
        </w:tc>
        <w:tc>
          <w:tcPr>
            <w:tcW w:w="9947" w:type="dxa"/>
            <w:vAlign w:val="center"/>
          </w:tcPr>
          <w:p w:rsidR="009517A3" w:rsidRPr="007B7ADC" w:rsidRDefault="00D57608" w:rsidP="00A808D9">
            <w:pPr>
              <w:rPr>
                <w:rFonts w:cstheme="minorHAnsi"/>
                <w:b/>
                <w:color w:val="1F4E79" w:themeColor="accent1" w:themeShade="80"/>
                <w:sz w:val="28"/>
              </w:rPr>
            </w:pPr>
            <w:r w:rsidRPr="007B7ADC">
              <w:rPr>
                <w:rFonts w:cstheme="minorHAnsi"/>
                <w:b/>
                <w:color w:val="2E74B5" w:themeColor="accent1" w:themeShade="BF"/>
                <w:sz w:val="28"/>
              </w:rPr>
              <w:t>Executive Summary</w:t>
            </w:r>
          </w:p>
        </w:tc>
      </w:tr>
    </w:tbl>
    <w:p w:rsidR="005B4DA3" w:rsidRPr="007B7ADC" w:rsidRDefault="005B4DA3" w:rsidP="0026799D">
      <w:pPr>
        <w:spacing w:after="0" w:line="240" w:lineRule="auto"/>
        <w:rPr>
          <w:rFonts w:cstheme="minorHAnsi"/>
          <w:sz w:val="16"/>
          <w:szCs w:val="16"/>
        </w:rPr>
      </w:pPr>
    </w:p>
    <w:p w:rsidR="00D57608" w:rsidRPr="007B7ADC" w:rsidRDefault="00D57608" w:rsidP="00A808D9">
      <w:pPr>
        <w:spacing w:after="0" w:line="240" w:lineRule="auto"/>
        <w:ind w:left="720"/>
        <w:jc w:val="both"/>
        <w:rPr>
          <w:rFonts w:cstheme="minorHAnsi"/>
          <w:color w:val="000000"/>
          <w:sz w:val="20"/>
          <w:szCs w:val="21"/>
        </w:rPr>
      </w:pPr>
      <w:r w:rsidRPr="007B7ADC">
        <w:rPr>
          <w:rFonts w:cstheme="minorHAnsi"/>
          <w:color w:val="000000"/>
          <w:sz w:val="20"/>
          <w:szCs w:val="21"/>
        </w:rPr>
        <w:t>A commercially astute, influential and results-driven professional with more than 2</w:t>
      </w:r>
      <w:r w:rsidR="008638F7" w:rsidRPr="007B7ADC">
        <w:rPr>
          <w:rFonts w:cstheme="minorHAnsi"/>
          <w:color w:val="000000"/>
          <w:sz w:val="20"/>
          <w:szCs w:val="21"/>
        </w:rPr>
        <w:t>6</w:t>
      </w:r>
      <w:r w:rsidR="00AB5431" w:rsidRPr="007B7ADC">
        <w:rPr>
          <w:rFonts w:cstheme="minorHAnsi"/>
          <w:color w:val="000000"/>
          <w:sz w:val="20"/>
          <w:szCs w:val="21"/>
        </w:rPr>
        <w:t xml:space="preserve"> </w:t>
      </w:r>
      <w:r w:rsidRPr="007B7ADC">
        <w:rPr>
          <w:rFonts w:cstheme="minorHAnsi"/>
          <w:color w:val="000000"/>
          <w:sz w:val="20"/>
          <w:szCs w:val="21"/>
        </w:rPr>
        <w:t xml:space="preserve">years’ successful track record in managing financial health of the organization, handling all accounting activities and conducting audits. Hands-on with company finances, with demonstrated track record managing large group corporate accounts. </w:t>
      </w:r>
      <w:r w:rsidR="0099467F" w:rsidRPr="007B7ADC">
        <w:rPr>
          <w:rFonts w:cstheme="minorHAnsi"/>
          <w:color w:val="000000"/>
          <w:sz w:val="20"/>
          <w:szCs w:val="21"/>
        </w:rPr>
        <w:t xml:space="preserve">Adept at supervising the finance team, managing budgets and cash flows, implementing accounting processes, analyzing financial statements and mitigating financial risks. </w:t>
      </w:r>
      <w:r w:rsidR="008427DD" w:rsidRPr="007B7ADC">
        <w:rPr>
          <w:rFonts w:cstheme="minorHAnsi"/>
          <w:color w:val="000000"/>
          <w:sz w:val="20"/>
          <w:szCs w:val="21"/>
        </w:rPr>
        <w:t>Skilled in maintaining banking relationships, coordinating activities with external auditors, and establishing and maintaining financial systems to verify the integrity of all systems. Trusted advisor to the senior management on various financial matters of the company. Hands-on experience in various computer-based accounting and auditing packages including Oracle –JD Edward/Pioneer, SAP, Delta, Counter Point (USA), Focus &amp; Tally</w:t>
      </w:r>
    </w:p>
    <w:p w:rsidR="008427DD" w:rsidRPr="007B7ADC" w:rsidRDefault="008427DD" w:rsidP="00A808D9">
      <w:pPr>
        <w:spacing w:after="0" w:line="240" w:lineRule="auto"/>
        <w:ind w:left="720"/>
        <w:jc w:val="both"/>
        <w:rPr>
          <w:rFonts w:cstheme="minorHAnsi"/>
          <w:color w:val="000000"/>
          <w:sz w:val="10"/>
          <w:szCs w:val="12"/>
        </w:rPr>
      </w:pPr>
    </w:p>
    <w:p w:rsidR="00D57608" w:rsidRPr="007B7ADC" w:rsidRDefault="00D57608" w:rsidP="00A808D9">
      <w:pPr>
        <w:spacing w:after="0" w:line="240" w:lineRule="auto"/>
        <w:ind w:left="720"/>
        <w:jc w:val="both"/>
        <w:rPr>
          <w:rFonts w:cstheme="minorHAnsi"/>
          <w:color w:val="000000"/>
          <w:sz w:val="20"/>
          <w:szCs w:val="21"/>
        </w:rPr>
      </w:pPr>
      <w:r w:rsidRPr="007B7ADC">
        <w:rPr>
          <w:rFonts w:cstheme="minorHAnsi"/>
          <w:b/>
          <w:bCs/>
          <w:sz w:val="20"/>
        </w:rPr>
        <w:t>Career Objective:</w:t>
      </w:r>
      <w:r w:rsidRPr="007B7ADC">
        <w:rPr>
          <w:rFonts w:cstheme="minorHAnsi"/>
          <w:sz w:val="20"/>
        </w:rPr>
        <w:t xml:space="preserve"> Seeking a senior managerial </w:t>
      </w:r>
      <w:r w:rsidR="00C23E7C" w:rsidRPr="007B7ADC">
        <w:rPr>
          <w:rFonts w:cstheme="minorHAnsi"/>
          <w:sz w:val="20"/>
        </w:rPr>
        <w:t>position</w:t>
      </w:r>
      <w:r w:rsidRPr="007B7ADC">
        <w:rPr>
          <w:rFonts w:cstheme="minorHAnsi"/>
          <w:sz w:val="20"/>
        </w:rPr>
        <w:t xml:space="preserve"> with a reputed organization to utilize acquired skills and expertise in reducing financial risk and maintaining a positive image of the company while achieving bottom-line results</w:t>
      </w:r>
    </w:p>
    <w:p w:rsidR="00A25433" w:rsidRPr="007B7ADC" w:rsidRDefault="00A25433" w:rsidP="0026799D">
      <w:pPr>
        <w:spacing w:after="0" w:line="240" w:lineRule="auto"/>
        <w:rPr>
          <w:rFonts w:cstheme="minorHAnsi"/>
          <w:sz w:val="16"/>
          <w:szCs w:val="16"/>
        </w:rPr>
      </w:pPr>
    </w:p>
    <w:tbl>
      <w:tblPr>
        <w:tblStyle w:val="TableGrid"/>
        <w:tblW w:w="0" w:type="auto"/>
        <w:tblBorders>
          <w:top w:val="none" w:sz="0" w:space="0" w:color="auto"/>
          <w:left w:val="none" w:sz="0" w:space="0" w:color="auto"/>
          <w:bottom w:val="single" w:sz="12" w:space="0" w:color="2E74B5"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648"/>
        <w:gridCol w:w="10037"/>
      </w:tblGrid>
      <w:tr w:rsidR="009517A3" w:rsidRPr="007B7ADC" w:rsidTr="00E407B7">
        <w:trPr>
          <w:trHeight w:val="557"/>
        </w:trPr>
        <w:tc>
          <w:tcPr>
            <w:tcW w:w="648" w:type="dxa"/>
            <w:vAlign w:val="center"/>
          </w:tcPr>
          <w:p w:rsidR="009517A3" w:rsidRPr="007B7ADC" w:rsidRDefault="009517A3" w:rsidP="00A808D9">
            <w:pPr>
              <w:rPr>
                <w:rFonts w:cstheme="minorHAnsi"/>
                <w:b/>
                <w:color w:val="1F4E79" w:themeColor="accent1" w:themeShade="80"/>
                <w:sz w:val="28"/>
              </w:rPr>
            </w:pPr>
            <w:r w:rsidRPr="007B7ADC">
              <w:rPr>
                <w:rFonts w:cstheme="minorHAnsi"/>
                <w:noProof/>
                <w:lang w:bidi="mr-IN"/>
              </w:rPr>
              <w:drawing>
                <wp:inline distT="0" distB="0" distL="0" distR="0">
                  <wp:extent cx="22860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10037" w:type="dxa"/>
            <w:vAlign w:val="center"/>
          </w:tcPr>
          <w:p w:rsidR="009517A3" w:rsidRPr="007B7ADC" w:rsidRDefault="00583667" w:rsidP="00A808D9">
            <w:pPr>
              <w:rPr>
                <w:rFonts w:cstheme="minorHAnsi"/>
                <w:b/>
                <w:color w:val="1F4E79" w:themeColor="accent1" w:themeShade="80"/>
                <w:sz w:val="28"/>
              </w:rPr>
            </w:pPr>
            <w:r w:rsidRPr="007B7ADC">
              <w:rPr>
                <w:rFonts w:cstheme="minorHAnsi"/>
                <w:b/>
                <w:color w:val="2E74B5" w:themeColor="accent1" w:themeShade="BF"/>
                <w:sz w:val="28"/>
              </w:rPr>
              <w:t>Skill Set</w:t>
            </w:r>
          </w:p>
        </w:tc>
      </w:tr>
    </w:tbl>
    <w:p w:rsidR="00583667" w:rsidRPr="007B7ADC" w:rsidRDefault="00583667" w:rsidP="0026799D">
      <w:pPr>
        <w:spacing w:after="0" w:line="240" w:lineRule="auto"/>
        <w:rPr>
          <w:rFonts w:cstheme="minorHAnsi"/>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9"/>
        <w:gridCol w:w="2814"/>
        <w:gridCol w:w="2990"/>
      </w:tblGrid>
      <w:tr w:rsidR="00A25433" w:rsidRPr="007B7ADC" w:rsidTr="00A25433">
        <w:trPr>
          <w:trHeight w:val="244"/>
          <w:jc w:val="center"/>
        </w:trPr>
        <w:tc>
          <w:tcPr>
            <w:tcW w:w="3289" w:type="dxa"/>
            <w:hideMark/>
          </w:tcPr>
          <w:p w:rsidR="00A25433" w:rsidRPr="007B7ADC" w:rsidRDefault="00A25433" w:rsidP="00A808D9">
            <w:pPr>
              <w:pStyle w:val="NoSpacing"/>
              <w:numPr>
                <w:ilvl w:val="0"/>
                <w:numId w:val="20"/>
              </w:numPr>
              <w:rPr>
                <w:rFonts w:asciiTheme="minorHAnsi" w:hAnsiTheme="minorHAnsi" w:cstheme="minorHAnsi"/>
                <w:sz w:val="20"/>
                <w:szCs w:val="20"/>
              </w:rPr>
            </w:pPr>
            <w:r w:rsidRPr="007B7ADC">
              <w:rPr>
                <w:rFonts w:asciiTheme="minorHAnsi" w:hAnsiTheme="minorHAnsi" w:cstheme="minorHAnsi"/>
                <w:sz w:val="20"/>
                <w:szCs w:val="20"/>
              </w:rPr>
              <w:t>Accounting and Finance</w:t>
            </w:r>
          </w:p>
        </w:tc>
        <w:tc>
          <w:tcPr>
            <w:tcW w:w="2814" w:type="dxa"/>
            <w:hideMark/>
          </w:tcPr>
          <w:p w:rsidR="00A25433" w:rsidRPr="007B7ADC" w:rsidRDefault="000B4E96" w:rsidP="00A808D9">
            <w:pPr>
              <w:pStyle w:val="NoSpacing"/>
              <w:numPr>
                <w:ilvl w:val="0"/>
                <w:numId w:val="20"/>
              </w:numPr>
              <w:rPr>
                <w:rFonts w:asciiTheme="minorHAnsi" w:hAnsiTheme="minorHAnsi" w:cstheme="minorHAnsi"/>
                <w:sz w:val="20"/>
                <w:szCs w:val="20"/>
              </w:rPr>
            </w:pPr>
            <w:r w:rsidRPr="007B7ADC">
              <w:rPr>
                <w:rFonts w:asciiTheme="minorHAnsi" w:hAnsiTheme="minorHAnsi" w:cstheme="minorHAnsi"/>
                <w:sz w:val="20"/>
                <w:szCs w:val="20"/>
              </w:rPr>
              <w:t>Budgeting &amp; Forecasting</w:t>
            </w:r>
          </w:p>
        </w:tc>
        <w:tc>
          <w:tcPr>
            <w:tcW w:w="2990" w:type="dxa"/>
            <w:hideMark/>
          </w:tcPr>
          <w:p w:rsidR="00A25433" w:rsidRPr="007B7ADC" w:rsidRDefault="00A25433" w:rsidP="00A808D9">
            <w:pPr>
              <w:pStyle w:val="NoSpacing"/>
              <w:numPr>
                <w:ilvl w:val="0"/>
                <w:numId w:val="20"/>
              </w:numPr>
              <w:rPr>
                <w:rFonts w:asciiTheme="minorHAnsi" w:hAnsiTheme="minorHAnsi" w:cstheme="minorHAnsi"/>
                <w:sz w:val="20"/>
                <w:szCs w:val="20"/>
              </w:rPr>
            </w:pPr>
            <w:r w:rsidRPr="007B7ADC">
              <w:rPr>
                <w:rFonts w:asciiTheme="minorHAnsi" w:hAnsiTheme="minorHAnsi" w:cstheme="minorHAnsi"/>
                <w:sz w:val="20"/>
                <w:szCs w:val="20"/>
              </w:rPr>
              <w:t>Cost Control &amp; Reduction</w:t>
            </w:r>
          </w:p>
        </w:tc>
      </w:tr>
      <w:tr w:rsidR="00A25433" w:rsidRPr="007B7ADC" w:rsidTr="00A25433">
        <w:trPr>
          <w:trHeight w:val="244"/>
          <w:jc w:val="center"/>
        </w:trPr>
        <w:tc>
          <w:tcPr>
            <w:tcW w:w="3289" w:type="dxa"/>
            <w:hideMark/>
          </w:tcPr>
          <w:p w:rsidR="00A25433" w:rsidRPr="007B7ADC" w:rsidRDefault="00A25433" w:rsidP="00A808D9">
            <w:pPr>
              <w:pStyle w:val="NoSpacing"/>
              <w:numPr>
                <w:ilvl w:val="0"/>
                <w:numId w:val="20"/>
              </w:numPr>
              <w:rPr>
                <w:rFonts w:asciiTheme="minorHAnsi" w:hAnsiTheme="minorHAnsi" w:cstheme="minorHAnsi"/>
                <w:sz w:val="20"/>
                <w:szCs w:val="20"/>
              </w:rPr>
            </w:pPr>
            <w:r w:rsidRPr="007B7ADC">
              <w:rPr>
                <w:rFonts w:asciiTheme="minorHAnsi" w:hAnsiTheme="minorHAnsi" w:cstheme="minorHAnsi"/>
                <w:sz w:val="20"/>
                <w:szCs w:val="20"/>
              </w:rPr>
              <w:t>Financial Planning</w:t>
            </w:r>
          </w:p>
        </w:tc>
        <w:tc>
          <w:tcPr>
            <w:tcW w:w="2814" w:type="dxa"/>
            <w:hideMark/>
          </w:tcPr>
          <w:p w:rsidR="00A25433" w:rsidRPr="007B7ADC" w:rsidRDefault="00A25433" w:rsidP="00A808D9">
            <w:pPr>
              <w:pStyle w:val="NoSpacing"/>
              <w:numPr>
                <w:ilvl w:val="0"/>
                <w:numId w:val="20"/>
              </w:numPr>
              <w:rPr>
                <w:rFonts w:asciiTheme="minorHAnsi" w:hAnsiTheme="minorHAnsi" w:cstheme="minorHAnsi"/>
                <w:sz w:val="20"/>
                <w:szCs w:val="20"/>
              </w:rPr>
            </w:pPr>
            <w:r w:rsidRPr="007B7ADC">
              <w:rPr>
                <w:rFonts w:asciiTheme="minorHAnsi" w:hAnsiTheme="minorHAnsi" w:cstheme="minorHAnsi"/>
                <w:sz w:val="20"/>
                <w:szCs w:val="20"/>
              </w:rPr>
              <w:t>Audit (Internal &amp; External)</w:t>
            </w:r>
          </w:p>
        </w:tc>
        <w:tc>
          <w:tcPr>
            <w:tcW w:w="2990" w:type="dxa"/>
            <w:hideMark/>
          </w:tcPr>
          <w:p w:rsidR="00A25433" w:rsidRPr="007B7ADC" w:rsidRDefault="000B4E96" w:rsidP="00A808D9">
            <w:pPr>
              <w:pStyle w:val="NoSpacing"/>
              <w:numPr>
                <w:ilvl w:val="0"/>
                <w:numId w:val="20"/>
              </w:numPr>
              <w:rPr>
                <w:rFonts w:asciiTheme="minorHAnsi" w:hAnsiTheme="minorHAnsi" w:cstheme="minorHAnsi"/>
                <w:sz w:val="20"/>
                <w:szCs w:val="20"/>
              </w:rPr>
            </w:pPr>
            <w:r w:rsidRPr="007B7ADC">
              <w:rPr>
                <w:rFonts w:asciiTheme="minorHAnsi" w:hAnsiTheme="minorHAnsi" w:cstheme="minorHAnsi"/>
                <w:sz w:val="20"/>
                <w:szCs w:val="20"/>
              </w:rPr>
              <w:t>Efficiency Improvement</w:t>
            </w:r>
          </w:p>
        </w:tc>
      </w:tr>
      <w:tr w:rsidR="00A25433" w:rsidRPr="007B7ADC" w:rsidTr="00A25433">
        <w:trPr>
          <w:trHeight w:val="244"/>
          <w:jc w:val="center"/>
        </w:trPr>
        <w:tc>
          <w:tcPr>
            <w:tcW w:w="3289" w:type="dxa"/>
            <w:hideMark/>
          </w:tcPr>
          <w:p w:rsidR="00A25433" w:rsidRPr="007B7ADC" w:rsidRDefault="00A25433" w:rsidP="00A808D9">
            <w:pPr>
              <w:pStyle w:val="NoSpacing"/>
              <w:numPr>
                <w:ilvl w:val="0"/>
                <w:numId w:val="20"/>
              </w:numPr>
              <w:rPr>
                <w:rFonts w:asciiTheme="minorHAnsi" w:hAnsiTheme="minorHAnsi" w:cstheme="minorHAnsi"/>
                <w:sz w:val="20"/>
                <w:szCs w:val="20"/>
              </w:rPr>
            </w:pPr>
            <w:r w:rsidRPr="007B7ADC">
              <w:rPr>
                <w:rFonts w:asciiTheme="minorHAnsi" w:hAnsiTheme="minorHAnsi" w:cstheme="minorHAnsi"/>
                <w:sz w:val="20"/>
                <w:szCs w:val="20"/>
              </w:rPr>
              <w:t>Financial Analysis and Reporting</w:t>
            </w:r>
          </w:p>
        </w:tc>
        <w:tc>
          <w:tcPr>
            <w:tcW w:w="2814" w:type="dxa"/>
            <w:hideMark/>
          </w:tcPr>
          <w:p w:rsidR="00A25433" w:rsidRPr="007B7ADC" w:rsidRDefault="000B4E96" w:rsidP="00A808D9">
            <w:pPr>
              <w:pStyle w:val="NoSpacing"/>
              <w:numPr>
                <w:ilvl w:val="0"/>
                <w:numId w:val="20"/>
              </w:numPr>
              <w:rPr>
                <w:rFonts w:asciiTheme="minorHAnsi" w:hAnsiTheme="minorHAnsi" w:cstheme="minorHAnsi"/>
                <w:sz w:val="20"/>
                <w:szCs w:val="20"/>
              </w:rPr>
            </w:pPr>
            <w:r w:rsidRPr="007B7ADC">
              <w:rPr>
                <w:rFonts w:asciiTheme="minorHAnsi" w:hAnsiTheme="minorHAnsi" w:cstheme="minorHAnsi"/>
                <w:sz w:val="20"/>
                <w:szCs w:val="20"/>
              </w:rPr>
              <w:t>Cash Flow Management</w:t>
            </w:r>
          </w:p>
        </w:tc>
        <w:tc>
          <w:tcPr>
            <w:tcW w:w="2990" w:type="dxa"/>
            <w:hideMark/>
          </w:tcPr>
          <w:p w:rsidR="00A25433" w:rsidRPr="007B7ADC" w:rsidRDefault="00A25433" w:rsidP="00A808D9">
            <w:pPr>
              <w:pStyle w:val="NoSpacing"/>
              <w:numPr>
                <w:ilvl w:val="0"/>
                <w:numId w:val="20"/>
              </w:numPr>
              <w:rPr>
                <w:rFonts w:asciiTheme="minorHAnsi" w:hAnsiTheme="minorHAnsi" w:cstheme="minorHAnsi"/>
                <w:sz w:val="20"/>
                <w:szCs w:val="20"/>
              </w:rPr>
            </w:pPr>
            <w:r w:rsidRPr="007B7ADC">
              <w:rPr>
                <w:rFonts w:asciiTheme="minorHAnsi" w:hAnsiTheme="minorHAnsi" w:cstheme="minorHAnsi"/>
                <w:sz w:val="20"/>
                <w:szCs w:val="20"/>
              </w:rPr>
              <w:t>Liaison and Coordination</w:t>
            </w:r>
          </w:p>
        </w:tc>
      </w:tr>
      <w:tr w:rsidR="00A25433" w:rsidRPr="007B7ADC" w:rsidTr="00A25433">
        <w:trPr>
          <w:trHeight w:val="244"/>
          <w:jc w:val="center"/>
        </w:trPr>
        <w:tc>
          <w:tcPr>
            <w:tcW w:w="3289" w:type="dxa"/>
            <w:hideMark/>
          </w:tcPr>
          <w:p w:rsidR="00A25433" w:rsidRPr="007B7ADC" w:rsidRDefault="00A25433" w:rsidP="00A808D9">
            <w:pPr>
              <w:pStyle w:val="NoSpacing"/>
              <w:numPr>
                <w:ilvl w:val="0"/>
                <w:numId w:val="20"/>
              </w:numPr>
              <w:rPr>
                <w:rFonts w:asciiTheme="minorHAnsi" w:hAnsiTheme="minorHAnsi" w:cstheme="minorHAnsi"/>
                <w:sz w:val="20"/>
                <w:szCs w:val="20"/>
              </w:rPr>
            </w:pPr>
            <w:r w:rsidRPr="007B7ADC">
              <w:rPr>
                <w:rFonts w:asciiTheme="minorHAnsi" w:hAnsiTheme="minorHAnsi" w:cstheme="minorHAnsi"/>
                <w:sz w:val="20"/>
                <w:szCs w:val="20"/>
              </w:rPr>
              <w:t>Accounting Procedures</w:t>
            </w:r>
          </w:p>
        </w:tc>
        <w:tc>
          <w:tcPr>
            <w:tcW w:w="2814" w:type="dxa"/>
            <w:hideMark/>
          </w:tcPr>
          <w:p w:rsidR="00A25433" w:rsidRPr="007B7ADC" w:rsidRDefault="00A25433" w:rsidP="00A808D9">
            <w:pPr>
              <w:pStyle w:val="NoSpacing"/>
              <w:numPr>
                <w:ilvl w:val="0"/>
                <w:numId w:val="20"/>
              </w:numPr>
              <w:rPr>
                <w:rFonts w:asciiTheme="minorHAnsi" w:hAnsiTheme="minorHAnsi" w:cstheme="minorHAnsi"/>
                <w:sz w:val="20"/>
                <w:szCs w:val="20"/>
              </w:rPr>
            </w:pPr>
            <w:r w:rsidRPr="007B7ADC">
              <w:rPr>
                <w:rFonts w:asciiTheme="minorHAnsi" w:hAnsiTheme="minorHAnsi" w:cstheme="minorHAnsi"/>
                <w:sz w:val="20"/>
                <w:szCs w:val="20"/>
              </w:rPr>
              <w:t>Financial Advisory</w:t>
            </w:r>
          </w:p>
        </w:tc>
        <w:tc>
          <w:tcPr>
            <w:tcW w:w="2990" w:type="dxa"/>
            <w:hideMark/>
          </w:tcPr>
          <w:p w:rsidR="00A25433" w:rsidRPr="007B7ADC" w:rsidRDefault="00732844" w:rsidP="00A808D9">
            <w:pPr>
              <w:pStyle w:val="NoSpacing"/>
              <w:numPr>
                <w:ilvl w:val="0"/>
                <w:numId w:val="20"/>
              </w:numPr>
              <w:rPr>
                <w:rFonts w:asciiTheme="minorHAnsi" w:hAnsiTheme="minorHAnsi" w:cstheme="minorHAnsi"/>
                <w:sz w:val="20"/>
                <w:szCs w:val="20"/>
              </w:rPr>
            </w:pPr>
            <w:r w:rsidRPr="007B7ADC">
              <w:rPr>
                <w:rFonts w:asciiTheme="minorHAnsi" w:hAnsiTheme="minorHAnsi" w:cstheme="minorHAnsi"/>
                <w:sz w:val="20"/>
                <w:szCs w:val="20"/>
              </w:rPr>
              <w:t>Technology Integration</w:t>
            </w:r>
          </w:p>
        </w:tc>
      </w:tr>
      <w:tr w:rsidR="00A25433" w:rsidRPr="007B7ADC" w:rsidTr="00A25433">
        <w:trPr>
          <w:trHeight w:val="244"/>
          <w:jc w:val="center"/>
        </w:trPr>
        <w:tc>
          <w:tcPr>
            <w:tcW w:w="3289" w:type="dxa"/>
            <w:hideMark/>
          </w:tcPr>
          <w:p w:rsidR="00A25433" w:rsidRPr="007B7ADC" w:rsidRDefault="00A25433" w:rsidP="00A808D9">
            <w:pPr>
              <w:pStyle w:val="NoSpacing"/>
              <w:numPr>
                <w:ilvl w:val="0"/>
                <w:numId w:val="20"/>
              </w:numPr>
              <w:rPr>
                <w:rFonts w:asciiTheme="minorHAnsi" w:hAnsiTheme="minorHAnsi" w:cstheme="minorHAnsi"/>
                <w:sz w:val="20"/>
                <w:szCs w:val="20"/>
              </w:rPr>
            </w:pPr>
            <w:r w:rsidRPr="007B7ADC">
              <w:rPr>
                <w:rFonts w:asciiTheme="minorHAnsi" w:hAnsiTheme="minorHAnsi" w:cstheme="minorHAnsi"/>
                <w:sz w:val="20"/>
                <w:szCs w:val="20"/>
              </w:rPr>
              <w:t>Internal Controls</w:t>
            </w:r>
          </w:p>
        </w:tc>
        <w:tc>
          <w:tcPr>
            <w:tcW w:w="2814" w:type="dxa"/>
            <w:hideMark/>
          </w:tcPr>
          <w:p w:rsidR="00A25433" w:rsidRPr="007B7ADC" w:rsidRDefault="000B4E96" w:rsidP="00A808D9">
            <w:pPr>
              <w:pStyle w:val="NoSpacing"/>
              <w:numPr>
                <w:ilvl w:val="0"/>
                <w:numId w:val="20"/>
              </w:numPr>
              <w:rPr>
                <w:rFonts w:asciiTheme="minorHAnsi" w:hAnsiTheme="minorHAnsi" w:cstheme="minorHAnsi"/>
                <w:sz w:val="20"/>
                <w:szCs w:val="20"/>
              </w:rPr>
            </w:pPr>
            <w:r w:rsidRPr="007B7ADC">
              <w:rPr>
                <w:rFonts w:asciiTheme="minorHAnsi" w:hAnsiTheme="minorHAnsi" w:cstheme="minorHAnsi"/>
                <w:sz w:val="20"/>
                <w:szCs w:val="20"/>
              </w:rPr>
              <w:t>Statutory Compliance</w:t>
            </w:r>
          </w:p>
        </w:tc>
        <w:tc>
          <w:tcPr>
            <w:tcW w:w="2990" w:type="dxa"/>
            <w:hideMark/>
          </w:tcPr>
          <w:p w:rsidR="00A25433" w:rsidRPr="007B7ADC" w:rsidRDefault="00A25433" w:rsidP="00A808D9">
            <w:pPr>
              <w:pStyle w:val="NoSpacing"/>
              <w:numPr>
                <w:ilvl w:val="0"/>
                <w:numId w:val="20"/>
              </w:numPr>
              <w:rPr>
                <w:rFonts w:asciiTheme="minorHAnsi" w:hAnsiTheme="minorHAnsi" w:cstheme="minorHAnsi"/>
                <w:sz w:val="20"/>
                <w:szCs w:val="20"/>
              </w:rPr>
            </w:pPr>
            <w:r w:rsidRPr="007B7ADC">
              <w:rPr>
                <w:rFonts w:asciiTheme="minorHAnsi" w:hAnsiTheme="minorHAnsi" w:cstheme="minorHAnsi"/>
                <w:sz w:val="20"/>
                <w:szCs w:val="20"/>
              </w:rPr>
              <w:t xml:space="preserve">Team Building &amp; Leadership </w:t>
            </w:r>
          </w:p>
        </w:tc>
      </w:tr>
    </w:tbl>
    <w:p w:rsidR="00EF736B" w:rsidRPr="007B7ADC" w:rsidRDefault="00EF736B" w:rsidP="00A808D9">
      <w:pPr>
        <w:pStyle w:val="ListParagraph"/>
        <w:spacing w:after="0" w:line="240" w:lineRule="auto"/>
        <w:ind w:left="540"/>
        <w:contextualSpacing w:val="0"/>
        <w:rPr>
          <w:rFonts w:cstheme="minorHAnsi"/>
          <w:sz w:val="16"/>
          <w:szCs w:val="18"/>
        </w:rPr>
      </w:pPr>
    </w:p>
    <w:tbl>
      <w:tblPr>
        <w:tblStyle w:val="TableGrid"/>
        <w:tblW w:w="0" w:type="auto"/>
        <w:tblBorders>
          <w:top w:val="none" w:sz="0" w:space="0" w:color="auto"/>
          <w:left w:val="none" w:sz="0" w:space="0" w:color="auto"/>
          <w:bottom w:val="single" w:sz="12" w:space="0" w:color="2E74B5"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576"/>
        <w:gridCol w:w="9947"/>
      </w:tblGrid>
      <w:tr w:rsidR="00583667" w:rsidRPr="007B7ADC" w:rsidTr="00E407B7">
        <w:trPr>
          <w:trHeight w:val="557"/>
        </w:trPr>
        <w:tc>
          <w:tcPr>
            <w:tcW w:w="576" w:type="dxa"/>
            <w:vAlign w:val="center"/>
          </w:tcPr>
          <w:p w:rsidR="00583667" w:rsidRPr="007B7ADC" w:rsidRDefault="00583667" w:rsidP="00A808D9">
            <w:pPr>
              <w:rPr>
                <w:rFonts w:cstheme="minorHAnsi"/>
                <w:b/>
                <w:color w:val="1F4E79" w:themeColor="accent1" w:themeShade="80"/>
                <w:sz w:val="28"/>
              </w:rPr>
            </w:pPr>
            <w:r w:rsidRPr="007B7ADC">
              <w:rPr>
                <w:rFonts w:cstheme="minorHAnsi"/>
                <w:noProof/>
                <w:lang w:bidi="mr-IN"/>
              </w:rPr>
              <w:drawing>
                <wp:inline distT="0" distB="0" distL="0" distR="0">
                  <wp:extent cx="228600" cy="228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9947" w:type="dxa"/>
            <w:vAlign w:val="center"/>
          </w:tcPr>
          <w:p w:rsidR="00583667" w:rsidRPr="007B7ADC" w:rsidRDefault="00583667" w:rsidP="00A808D9">
            <w:pPr>
              <w:rPr>
                <w:rFonts w:cstheme="minorHAnsi"/>
                <w:b/>
                <w:color w:val="1F4E79" w:themeColor="accent1" w:themeShade="80"/>
                <w:sz w:val="28"/>
              </w:rPr>
            </w:pPr>
            <w:r w:rsidRPr="007B7ADC">
              <w:rPr>
                <w:rFonts w:cstheme="minorHAnsi"/>
                <w:b/>
                <w:color w:val="2E74B5" w:themeColor="accent1" w:themeShade="BF"/>
                <w:sz w:val="28"/>
              </w:rPr>
              <w:t>Professional Experience</w:t>
            </w:r>
          </w:p>
        </w:tc>
      </w:tr>
    </w:tbl>
    <w:p w:rsidR="00583667" w:rsidRPr="007B7ADC" w:rsidRDefault="00583667" w:rsidP="00A808D9">
      <w:pPr>
        <w:spacing w:after="0" w:line="240" w:lineRule="auto"/>
        <w:rPr>
          <w:rFonts w:cstheme="minorHAnsi"/>
          <w:color w:val="000000"/>
          <w:sz w:val="16"/>
          <w:szCs w:val="18"/>
        </w:rPr>
      </w:pPr>
    </w:p>
    <w:p w:rsidR="004D6C6E" w:rsidRPr="007B7ADC" w:rsidRDefault="007035DB" w:rsidP="00A808D9">
      <w:pPr>
        <w:pStyle w:val="NoSpacing"/>
        <w:ind w:left="540"/>
        <w:rPr>
          <w:rFonts w:asciiTheme="minorHAnsi" w:eastAsiaTheme="minorHAnsi" w:hAnsiTheme="minorHAnsi" w:cstheme="minorHAnsi"/>
          <w:b/>
          <w:color w:val="2E74B5" w:themeColor="accent1" w:themeShade="BF"/>
          <w:sz w:val="24"/>
        </w:rPr>
      </w:pPr>
      <w:r w:rsidRPr="007B7ADC">
        <w:rPr>
          <w:rFonts w:asciiTheme="minorHAnsi" w:eastAsiaTheme="minorHAnsi" w:hAnsiTheme="minorHAnsi" w:cstheme="minorHAnsi"/>
          <w:b/>
          <w:color w:val="2E74B5" w:themeColor="accent1" w:themeShade="BF"/>
          <w:sz w:val="24"/>
        </w:rPr>
        <w:t xml:space="preserve">Financial Controller </w:t>
      </w:r>
      <w:r w:rsidR="004D6C6E" w:rsidRPr="007B7ADC">
        <w:rPr>
          <w:rFonts w:asciiTheme="minorHAnsi" w:eastAsiaTheme="minorHAnsi" w:hAnsiTheme="minorHAnsi" w:cstheme="minorHAnsi"/>
          <w:b/>
          <w:color w:val="2E74B5" w:themeColor="accent1" w:themeShade="BF"/>
          <w:sz w:val="24"/>
        </w:rPr>
        <w:t>(</w:t>
      </w:r>
      <w:r w:rsidRPr="007B7ADC">
        <w:rPr>
          <w:rFonts w:asciiTheme="minorHAnsi" w:eastAsiaTheme="minorHAnsi" w:hAnsiTheme="minorHAnsi" w:cstheme="minorHAnsi"/>
          <w:b/>
          <w:color w:val="2E74B5" w:themeColor="accent1" w:themeShade="BF"/>
          <w:sz w:val="24"/>
        </w:rPr>
        <w:t xml:space="preserve">Dec 2011 </w:t>
      </w:r>
      <w:r w:rsidR="00A4372E">
        <w:rPr>
          <w:rFonts w:asciiTheme="minorHAnsi" w:eastAsiaTheme="minorHAnsi" w:hAnsiTheme="minorHAnsi" w:cstheme="minorHAnsi"/>
          <w:b/>
          <w:color w:val="2E74B5" w:themeColor="accent1" w:themeShade="BF"/>
          <w:sz w:val="24"/>
        </w:rPr>
        <w:t>– Jan’2019</w:t>
      </w:r>
      <w:bookmarkStart w:id="0" w:name="_GoBack"/>
      <w:bookmarkEnd w:id="0"/>
      <w:r w:rsidR="004D6C6E" w:rsidRPr="007B7ADC">
        <w:rPr>
          <w:rFonts w:asciiTheme="minorHAnsi" w:eastAsiaTheme="minorHAnsi" w:hAnsiTheme="minorHAnsi" w:cstheme="minorHAnsi"/>
          <w:b/>
          <w:color w:val="2E74B5" w:themeColor="accent1" w:themeShade="BF"/>
          <w:sz w:val="24"/>
        </w:rPr>
        <w:t>)</w:t>
      </w:r>
    </w:p>
    <w:p w:rsidR="007035DB" w:rsidRPr="007B7ADC" w:rsidRDefault="007035DB" w:rsidP="00A808D9">
      <w:pPr>
        <w:pStyle w:val="NoSpacing"/>
        <w:ind w:left="540"/>
        <w:rPr>
          <w:rFonts w:asciiTheme="minorHAnsi" w:eastAsiaTheme="minorHAnsi" w:hAnsiTheme="minorHAnsi" w:cstheme="minorHAnsi"/>
          <w:b/>
          <w:color w:val="2E74B5" w:themeColor="accent1" w:themeShade="BF"/>
          <w:sz w:val="24"/>
        </w:rPr>
      </w:pPr>
      <w:r w:rsidRPr="007B7ADC">
        <w:rPr>
          <w:rFonts w:asciiTheme="minorHAnsi" w:eastAsiaTheme="minorHAnsi" w:hAnsiTheme="minorHAnsi" w:cstheme="minorHAnsi"/>
          <w:b/>
          <w:color w:val="2E74B5" w:themeColor="accent1" w:themeShade="BF"/>
          <w:sz w:val="24"/>
        </w:rPr>
        <w:t xml:space="preserve">Al </w:t>
      </w:r>
      <w:proofErr w:type="spellStart"/>
      <w:r w:rsidRPr="007B7ADC">
        <w:rPr>
          <w:rFonts w:asciiTheme="minorHAnsi" w:eastAsiaTheme="minorHAnsi" w:hAnsiTheme="minorHAnsi" w:cstheme="minorHAnsi"/>
          <w:b/>
          <w:color w:val="2E74B5" w:themeColor="accent1" w:themeShade="BF"/>
          <w:sz w:val="24"/>
        </w:rPr>
        <w:t>Feroz</w:t>
      </w:r>
      <w:proofErr w:type="spellEnd"/>
      <w:r w:rsidRPr="007B7ADC">
        <w:rPr>
          <w:rFonts w:asciiTheme="minorHAnsi" w:eastAsiaTheme="minorHAnsi" w:hAnsiTheme="minorHAnsi" w:cstheme="minorHAnsi"/>
          <w:b/>
          <w:color w:val="2E74B5" w:themeColor="accent1" w:themeShade="BF"/>
          <w:sz w:val="24"/>
        </w:rPr>
        <w:t xml:space="preserve"> International</w:t>
      </w:r>
      <w:r w:rsidR="00382613" w:rsidRPr="007B7ADC">
        <w:rPr>
          <w:rFonts w:asciiTheme="minorHAnsi" w:eastAsiaTheme="minorHAnsi" w:hAnsiTheme="minorHAnsi" w:cstheme="minorHAnsi"/>
          <w:b/>
          <w:color w:val="2E74B5" w:themeColor="accent1" w:themeShade="BF"/>
          <w:sz w:val="24"/>
        </w:rPr>
        <w:t xml:space="preserve"> Trading W.L.L (AL JABER GROUP), </w:t>
      </w:r>
      <w:r w:rsidRPr="007B7ADC">
        <w:rPr>
          <w:rFonts w:asciiTheme="minorHAnsi" w:eastAsiaTheme="minorHAnsi" w:hAnsiTheme="minorHAnsi" w:cstheme="minorHAnsi"/>
          <w:b/>
          <w:color w:val="2E74B5" w:themeColor="accent1" w:themeShade="BF"/>
          <w:sz w:val="24"/>
        </w:rPr>
        <w:t xml:space="preserve">Doha, Qatar </w:t>
      </w:r>
    </w:p>
    <w:p w:rsidR="009346AA" w:rsidRPr="007B7ADC" w:rsidRDefault="009346AA" w:rsidP="0026799D">
      <w:pPr>
        <w:pStyle w:val="NoSpacing"/>
        <w:ind w:left="540"/>
        <w:rPr>
          <w:rFonts w:asciiTheme="minorHAnsi" w:hAnsiTheme="minorHAnsi" w:cstheme="minorHAnsi"/>
          <w:b/>
          <w:sz w:val="10"/>
          <w:szCs w:val="10"/>
          <w:u w:val="single"/>
        </w:rPr>
      </w:pPr>
    </w:p>
    <w:p w:rsidR="004D6C6E" w:rsidRPr="007B7ADC" w:rsidRDefault="004D6C6E" w:rsidP="00A808D9">
      <w:pPr>
        <w:pStyle w:val="NoSpacing"/>
        <w:ind w:left="540"/>
        <w:rPr>
          <w:rFonts w:asciiTheme="minorHAnsi" w:hAnsiTheme="minorHAnsi" w:cstheme="minorHAnsi"/>
          <w:b/>
          <w:sz w:val="20"/>
          <w:szCs w:val="20"/>
          <w:u w:val="single"/>
        </w:rPr>
      </w:pPr>
      <w:r w:rsidRPr="007B7ADC">
        <w:rPr>
          <w:rFonts w:asciiTheme="minorHAnsi" w:hAnsiTheme="minorHAnsi" w:cstheme="minorHAnsi"/>
          <w:b/>
          <w:sz w:val="20"/>
          <w:szCs w:val="20"/>
          <w:u w:val="single"/>
        </w:rPr>
        <w:t>Key Responsibilities:</w:t>
      </w:r>
    </w:p>
    <w:p w:rsidR="00780D76" w:rsidRPr="007B7ADC" w:rsidRDefault="00780D76" w:rsidP="00A808D9">
      <w:pPr>
        <w:spacing w:after="0" w:line="240" w:lineRule="auto"/>
        <w:ind w:left="540"/>
        <w:jc w:val="both"/>
        <w:rPr>
          <w:rFonts w:cstheme="minorHAnsi"/>
          <w:b/>
          <w:bCs/>
          <w:sz w:val="20"/>
        </w:rPr>
      </w:pPr>
      <w:r w:rsidRPr="007B7ADC">
        <w:rPr>
          <w:rFonts w:cstheme="minorHAnsi"/>
          <w:b/>
          <w:bCs/>
          <w:sz w:val="20"/>
        </w:rPr>
        <w:t>Accounting &amp; Finance:</w:t>
      </w:r>
    </w:p>
    <w:p w:rsidR="00831B0E" w:rsidRPr="007B7ADC" w:rsidRDefault="00831B0E"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 xml:space="preserve">Direct and lead the finance team with overall control </w:t>
      </w:r>
      <w:r w:rsidR="000D274E" w:rsidRPr="007B7ADC">
        <w:rPr>
          <w:rFonts w:asciiTheme="minorHAnsi" w:hAnsiTheme="minorHAnsi" w:cstheme="minorHAnsi"/>
          <w:sz w:val="20"/>
          <w:szCs w:val="20"/>
        </w:rPr>
        <w:t>on</w:t>
      </w:r>
      <w:r w:rsidRPr="007B7ADC">
        <w:rPr>
          <w:rFonts w:asciiTheme="minorHAnsi" w:hAnsiTheme="minorHAnsi" w:cstheme="minorHAnsi"/>
          <w:sz w:val="20"/>
          <w:szCs w:val="20"/>
        </w:rPr>
        <w:t xml:space="preserve"> company’s accounting and finance </w:t>
      </w:r>
      <w:r w:rsidR="000D274E" w:rsidRPr="007B7ADC">
        <w:rPr>
          <w:rFonts w:asciiTheme="minorHAnsi" w:hAnsiTheme="minorHAnsi" w:cstheme="minorHAnsi"/>
          <w:sz w:val="20"/>
          <w:szCs w:val="20"/>
        </w:rPr>
        <w:t xml:space="preserve">operations </w:t>
      </w:r>
      <w:r w:rsidRPr="007B7ADC">
        <w:rPr>
          <w:rFonts w:asciiTheme="minorHAnsi" w:hAnsiTheme="minorHAnsi" w:cstheme="minorHAnsi"/>
          <w:sz w:val="20"/>
          <w:szCs w:val="20"/>
        </w:rPr>
        <w:t>to optimize the company’s financial performance and strategic position.</w:t>
      </w:r>
    </w:p>
    <w:p w:rsidR="000D274E" w:rsidRPr="007B7ADC" w:rsidRDefault="000D274E"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Manage all financial aspects of the company strategy including financial planning and developing financial management mechanisms that minimize company’s financial risk.</w:t>
      </w:r>
    </w:p>
    <w:p w:rsidR="00831B0E" w:rsidRPr="007B7ADC" w:rsidRDefault="00831B0E"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Monitor and analyze accounting data, oversee maintenance of accounting records for each transaction, verify accounting heads assigned to transactions and ensure appropriate preparation of general ledgers, trial balance and financial records.</w:t>
      </w:r>
    </w:p>
    <w:p w:rsidR="00E86B76" w:rsidRPr="007B7ADC" w:rsidRDefault="00E86B76"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Analyze costs, pricing, variable contributions, sales results and the company’s actual performance compared to the business plans for maintaining the financial health of the organization.</w:t>
      </w:r>
    </w:p>
    <w:p w:rsidR="00705BE3" w:rsidRPr="007B7ADC" w:rsidRDefault="00705BE3" w:rsidP="00A808D9">
      <w:pPr>
        <w:spacing w:after="0" w:line="240" w:lineRule="auto"/>
        <w:ind w:left="540"/>
        <w:jc w:val="both"/>
        <w:rPr>
          <w:rFonts w:cstheme="minorHAnsi"/>
          <w:b/>
          <w:bCs/>
          <w:sz w:val="20"/>
        </w:rPr>
      </w:pPr>
      <w:r w:rsidRPr="007B7ADC">
        <w:rPr>
          <w:rFonts w:cstheme="minorHAnsi"/>
          <w:b/>
          <w:bCs/>
          <w:sz w:val="20"/>
        </w:rPr>
        <w:t>Budgeting and Fund Management:</w:t>
      </w:r>
    </w:p>
    <w:p w:rsidR="00705BE3" w:rsidRPr="007B7ADC" w:rsidRDefault="00705BE3"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Develop annual budget, control income, cash flow and expenditure; establish guidelines for budget and forecast preparation; review company bottlenecks and recommend changes to improve the overall level of company throughput.</w:t>
      </w:r>
    </w:p>
    <w:p w:rsidR="00705BE3" w:rsidRPr="007B7ADC" w:rsidRDefault="00705BE3"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Oversee the investment of funds, identify and manage associated risks, supervise cash flow planning, and execute capital-raising strategies to support the company’s expansion plans.</w:t>
      </w:r>
    </w:p>
    <w:p w:rsidR="00705BE3" w:rsidRPr="007B7ADC" w:rsidRDefault="00705BE3"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Coordinate with senior management for developing funding strategies to ensure availability of funds, monitor and interpret cash flows, and ensure that cash flow adequately supports company’s goals and produces optimal results</w:t>
      </w:r>
      <w:r w:rsidR="009346AA" w:rsidRPr="007B7ADC">
        <w:rPr>
          <w:rFonts w:asciiTheme="minorHAnsi" w:hAnsiTheme="minorHAnsi" w:cstheme="minorHAnsi"/>
          <w:sz w:val="20"/>
          <w:szCs w:val="20"/>
        </w:rPr>
        <w:t>.</w:t>
      </w:r>
    </w:p>
    <w:p w:rsidR="00705BE3" w:rsidRPr="007B7ADC" w:rsidRDefault="00705BE3"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 xml:space="preserve">Examine revenue-expense statements, ensure strict control on all overheads expenses and maintain overall liquidity of the company; ensure that debtors are monitored collections are done within set company timeframes. </w:t>
      </w:r>
    </w:p>
    <w:p w:rsidR="00705BE3" w:rsidRPr="007B7ADC" w:rsidRDefault="00705BE3" w:rsidP="00A808D9">
      <w:pPr>
        <w:spacing w:after="0" w:line="240" w:lineRule="auto"/>
        <w:ind w:left="540"/>
        <w:jc w:val="both"/>
        <w:rPr>
          <w:rFonts w:cstheme="minorHAnsi"/>
          <w:b/>
          <w:bCs/>
          <w:sz w:val="20"/>
        </w:rPr>
      </w:pPr>
      <w:r w:rsidRPr="007B7ADC">
        <w:rPr>
          <w:rFonts w:cstheme="minorHAnsi"/>
          <w:b/>
          <w:bCs/>
          <w:sz w:val="20"/>
        </w:rPr>
        <w:t>Audit Support:</w:t>
      </w:r>
    </w:p>
    <w:p w:rsidR="00425ECB" w:rsidRPr="007B7ADC" w:rsidRDefault="00DA75F4"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C</w:t>
      </w:r>
      <w:r w:rsidR="00425ECB" w:rsidRPr="007B7ADC">
        <w:rPr>
          <w:rFonts w:asciiTheme="minorHAnsi" w:hAnsiTheme="minorHAnsi" w:cstheme="minorHAnsi"/>
          <w:sz w:val="20"/>
          <w:szCs w:val="20"/>
        </w:rPr>
        <w:t>onduct</w:t>
      </w:r>
      <w:r w:rsidR="0062382E" w:rsidRPr="007B7ADC">
        <w:rPr>
          <w:rFonts w:asciiTheme="minorHAnsi" w:hAnsiTheme="minorHAnsi" w:cstheme="minorHAnsi"/>
          <w:sz w:val="20"/>
          <w:szCs w:val="20"/>
        </w:rPr>
        <w:t xml:space="preserve"> </w:t>
      </w:r>
      <w:r w:rsidR="00425ECB" w:rsidRPr="007B7ADC">
        <w:rPr>
          <w:rFonts w:asciiTheme="minorHAnsi" w:hAnsiTheme="minorHAnsi" w:cstheme="minorHAnsi"/>
          <w:sz w:val="20"/>
          <w:szCs w:val="20"/>
        </w:rPr>
        <w:t>standard internal audit</w:t>
      </w:r>
      <w:r w:rsidR="003969F9" w:rsidRPr="007B7ADC">
        <w:rPr>
          <w:rFonts w:asciiTheme="minorHAnsi" w:hAnsiTheme="minorHAnsi" w:cstheme="minorHAnsi"/>
          <w:sz w:val="20"/>
          <w:szCs w:val="20"/>
        </w:rPr>
        <w:t>s of various accounting records and evaluate the effectiveness of existing internal controls</w:t>
      </w:r>
      <w:r w:rsidR="00201090" w:rsidRPr="007B7ADC">
        <w:rPr>
          <w:rFonts w:asciiTheme="minorHAnsi" w:hAnsiTheme="minorHAnsi" w:cstheme="minorHAnsi"/>
          <w:sz w:val="20"/>
          <w:szCs w:val="20"/>
        </w:rPr>
        <w:t>, providing financial information to auditors, furnish supporting documents and ensure timely audit completion</w:t>
      </w:r>
    </w:p>
    <w:p w:rsidR="00F31560" w:rsidRPr="007B7ADC" w:rsidRDefault="00F31560"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Manage and control the full audit cycle including risk management and control management over operations’ effectiveness, financial reliability and compliance with all applicable directives and regulations.</w:t>
      </w:r>
    </w:p>
    <w:p w:rsidR="00425ECB" w:rsidRPr="007B7ADC" w:rsidRDefault="00425ECB"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lastRenderedPageBreak/>
        <w:t xml:space="preserve">Ensure compliance with statutory authority and </w:t>
      </w:r>
      <w:r w:rsidR="00B77CE6" w:rsidRPr="007B7ADC">
        <w:rPr>
          <w:rFonts w:asciiTheme="minorHAnsi" w:hAnsiTheme="minorHAnsi" w:cstheme="minorHAnsi"/>
          <w:sz w:val="20"/>
          <w:szCs w:val="20"/>
        </w:rPr>
        <w:t xml:space="preserve">internal &amp; external audit requirements; </w:t>
      </w:r>
      <w:r w:rsidR="00DA75F4" w:rsidRPr="007B7ADC">
        <w:rPr>
          <w:rFonts w:asciiTheme="minorHAnsi" w:hAnsiTheme="minorHAnsi" w:cstheme="minorHAnsi"/>
          <w:sz w:val="20"/>
          <w:szCs w:val="20"/>
        </w:rPr>
        <w:t>generate audit reports, note deviations and present post-audit reports to the management.</w:t>
      </w:r>
    </w:p>
    <w:p w:rsidR="00A869EA" w:rsidRPr="007B7ADC" w:rsidRDefault="007F00C0" w:rsidP="00A808D9">
      <w:pPr>
        <w:spacing w:after="0" w:line="240" w:lineRule="auto"/>
        <w:ind w:left="540"/>
        <w:jc w:val="both"/>
        <w:rPr>
          <w:rFonts w:cstheme="minorHAnsi"/>
          <w:b/>
          <w:bCs/>
          <w:sz w:val="20"/>
        </w:rPr>
      </w:pPr>
      <w:r w:rsidRPr="007B7ADC">
        <w:rPr>
          <w:rFonts w:cstheme="minorHAnsi"/>
          <w:b/>
          <w:bCs/>
          <w:sz w:val="20"/>
        </w:rPr>
        <w:t xml:space="preserve">Financial Analysis and </w:t>
      </w:r>
      <w:r w:rsidR="002B4D64" w:rsidRPr="007B7ADC">
        <w:rPr>
          <w:rFonts w:cstheme="minorHAnsi"/>
          <w:b/>
          <w:bCs/>
          <w:sz w:val="20"/>
        </w:rPr>
        <w:t>Reporting:</w:t>
      </w:r>
    </w:p>
    <w:p w:rsidR="00831B0E" w:rsidRPr="007B7ADC" w:rsidRDefault="00831B0E"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Perform a variety of advanced financial analyses to determine present and forecasted financial health of the company; present potential scenarios and outcomes to the senior management team.</w:t>
      </w:r>
    </w:p>
    <w:p w:rsidR="00831B0E" w:rsidRPr="007B7ADC" w:rsidRDefault="00831B0E"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Analyze financial information detailing liabilities, assets and capital as well as prepare balance sheet, profit &amp; loss statement and other reports to interpret current and projected company’s financial position.</w:t>
      </w:r>
    </w:p>
    <w:p w:rsidR="007F00C0" w:rsidRPr="007B7ADC" w:rsidRDefault="007F00C0"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Analyze financial performance against key business metrics and document pertinent financial highlights that will enable management to determine progress against budgets.</w:t>
      </w:r>
    </w:p>
    <w:p w:rsidR="007F00C0" w:rsidRPr="007B7ADC" w:rsidRDefault="007F00C0"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 xml:space="preserve">Submit financial </w:t>
      </w:r>
      <w:r w:rsidR="00831B0E" w:rsidRPr="007B7ADC">
        <w:rPr>
          <w:rFonts w:asciiTheme="minorHAnsi" w:hAnsiTheme="minorHAnsi" w:cstheme="minorHAnsi"/>
          <w:sz w:val="20"/>
          <w:szCs w:val="20"/>
        </w:rPr>
        <w:t xml:space="preserve">reports </w:t>
      </w:r>
      <w:r w:rsidRPr="007B7ADC">
        <w:rPr>
          <w:rFonts w:asciiTheme="minorHAnsi" w:hAnsiTheme="minorHAnsi" w:cstheme="minorHAnsi"/>
          <w:sz w:val="20"/>
          <w:szCs w:val="20"/>
        </w:rPr>
        <w:t xml:space="preserve">to the Board </w:t>
      </w:r>
      <w:r w:rsidR="00831B0E" w:rsidRPr="007B7ADC">
        <w:rPr>
          <w:rFonts w:asciiTheme="minorHAnsi" w:hAnsiTheme="minorHAnsi" w:cstheme="minorHAnsi"/>
          <w:sz w:val="20"/>
          <w:szCs w:val="20"/>
        </w:rPr>
        <w:t xml:space="preserve">on company’s financial performance on </w:t>
      </w:r>
      <w:r w:rsidRPr="007B7ADC">
        <w:rPr>
          <w:rFonts w:asciiTheme="minorHAnsi" w:hAnsiTheme="minorHAnsi" w:cstheme="minorHAnsi"/>
          <w:sz w:val="20"/>
          <w:szCs w:val="20"/>
        </w:rPr>
        <w:t xml:space="preserve">quarterly, half yearly and yearly basis and ensure any variations to budgets are explained in management reports, including any potential exposures to company. </w:t>
      </w:r>
    </w:p>
    <w:p w:rsidR="007F00C0" w:rsidRPr="007B7ADC" w:rsidRDefault="007F00C0"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 xml:space="preserve">Prepare financial and regulatory reports required by auditors; examine financial and legal documents to verify accuracy and adherence to financial regulations and acceptable financial principles. </w:t>
      </w:r>
    </w:p>
    <w:p w:rsidR="00A869EA" w:rsidRPr="007B7ADC" w:rsidRDefault="00A869EA" w:rsidP="0026799D">
      <w:pPr>
        <w:spacing w:after="0" w:line="240" w:lineRule="auto"/>
        <w:ind w:left="540"/>
        <w:rPr>
          <w:rFonts w:cstheme="minorHAnsi"/>
          <w:sz w:val="16"/>
          <w:szCs w:val="16"/>
          <w:u w:val="single"/>
        </w:rPr>
      </w:pPr>
    </w:p>
    <w:p w:rsidR="00635A65" w:rsidRPr="007B7ADC" w:rsidRDefault="00635A65" w:rsidP="00A808D9">
      <w:pPr>
        <w:spacing w:after="0" w:line="240" w:lineRule="auto"/>
        <w:ind w:left="540"/>
        <w:jc w:val="both"/>
        <w:rPr>
          <w:rFonts w:cstheme="minorHAnsi"/>
          <w:b/>
          <w:color w:val="2E74B5" w:themeColor="accent1" w:themeShade="BF"/>
          <w:sz w:val="24"/>
        </w:rPr>
      </w:pPr>
      <w:r w:rsidRPr="007B7ADC">
        <w:rPr>
          <w:rFonts w:cstheme="minorHAnsi"/>
          <w:b/>
          <w:color w:val="2E74B5" w:themeColor="accent1" w:themeShade="BF"/>
          <w:sz w:val="24"/>
        </w:rPr>
        <w:t>Group Internal Audit Manager (</w:t>
      </w:r>
      <w:r w:rsidR="00D76D15" w:rsidRPr="007B7ADC">
        <w:rPr>
          <w:rFonts w:cstheme="minorHAnsi"/>
          <w:b/>
          <w:color w:val="2E74B5" w:themeColor="accent1" w:themeShade="BF"/>
          <w:sz w:val="24"/>
        </w:rPr>
        <w:t>Nov</w:t>
      </w:r>
      <w:r w:rsidR="000C5895" w:rsidRPr="007B7ADC">
        <w:rPr>
          <w:rFonts w:cstheme="minorHAnsi"/>
          <w:b/>
          <w:color w:val="2E74B5" w:themeColor="accent1" w:themeShade="BF"/>
          <w:sz w:val="24"/>
        </w:rPr>
        <w:t xml:space="preserve"> </w:t>
      </w:r>
      <w:r w:rsidRPr="007B7ADC">
        <w:rPr>
          <w:rFonts w:cstheme="minorHAnsi"/>
          <w:b/>
          <w:color w:val="2E74B5" w:themeColor="accent1" w:themeShade="BF"/>
          <w:sz w:val="24"/>
        </w:rPr>
        <w:t xml:space="preserve">2006 </w:t>
      </w:r>
      <w:r w:rsidR="000C5895" w:rsidRPr="007B7ADC">
        <w:rPr>
          <w:rFonts w:cstheme="minorHAnsi"/>
          <w:b/>
          <w:color w:val="2E74B5" w:themeColor="accent1" w:themeShade="BF"/>
          <w:sz w:val="24"/>
        </w:rPr>
        <w:t>– Nov</w:t>
      </w:r>
      <w:r w:rsidRPr="007B7ADC">
        <w:rPr>
          <w:rFonts w:cstheme="minorHAnsi"/>
          <w:b/>
          <w:color w:val="2E74B5" w:themeColor="accent1" w:themeShade="BF"/>
          <w:sz w:val="24"/>
        </w:rPr>
        <w:t xml:space="preserve"> 2011)</w:t>
      </w:r>
    </w:p>
    <w:p w:rsidR="00635A65" w:rsidRPr="007B7ADC" w:rsidRDefault="00635A65" w:rsidP="00A808D9">
      <w:pPr>
        <w:spacing w:after="0" w:line="240" w:lineRule="auto"/>
        <w:ind w:left="540"/>
        <w:jc w:val="both"/>
        <w:rPr>
          <w:rFonts w:cstheme="minorHAnsi"/>
          <w:b/>
          <w:color w:val="2E74B5" w:themeColor="accent1" w:themeShade="BF"/>
          <w:sz w:val="24"/>
        </w:rPr>
      </w:pPr>
      <w:r w:rsidRPr="007B7ADC">
        <w:rPr>
          <w:rFonts w:cstheme="minorHAnsi"/>
          <w:b/>
          <w:color w:val="2E74B5" w:themeColor="accent1" w:themeShade="BF"/>
          <w:sz w:val="24"/>
        </w:rPr>
        <w:t>Al Jaber Group– Engineering, Contracting, Manufacturing etc.</w:t>
      </w:r>
      <w:r w:rsidR="00D66E69" w:rsidRPr="007B7ADC">
        <w:rPr>
          <w:rFonts w:cstheme="minorHAnsi"/>
          <w:b/>
          <w:color w:val="2E74B5" w:themeColor="accent1" w:themeShade="BF"/>
          <w:sz w:val="24"/>
        </w:rPr>
        <w:t xml:space="preserve">, </w:t>
      </w:r>
      <w:r w:rsidR="0034277F" w:rsidRPr="007B7ADC">
        <w:rPr>
          <w:rFonts w:cstheme="minorHAnsi"/>
          <w:b/>
          <w:color w:val="2E74B5" w:themeColor="accent1" w:themeShade="BF"/>
          <w:sz w:val="24"/>
        </w:rPr>
        <w:t>Doha, Qatar</w:t>
      </w:r>
    </w:p>
    <w:p w:rsidR="00635A65" w:rsidRPr="007B7ADC" w:rsidRDefault="00635A65" w:rsidP="0026799D">
      <w:pPr>
        <w:pStyle w:val="NoSpacing"/>
        <w:ind w:left="540"/>
        <w:rPr>
          <w:rFonts w:asciiTheme="minorHAnsi" w:eastAsiaTheme="minorHAnsi" w:hAnsiTheme="minorHAnsi" w:cstheme="minorHAnsi"/>
          <w:b/>
          <w:color w:val="2E74B5" w:themeColor="accent1" w:themeShade="BF"/>
          <w:sz w:val="10"/>
          <w:szCs w:val="8"/>
        </w:rPr>
      </w:pPr>
    </w:p>
    <w:p w:rsidR="004D6C6E" w:rsidRPr="007B7ADC" w:rsidRDefault="0067202D" w:rsidP="00A808D9">
      <w:pPr>
        <w:spacing w:after="0" w:line="240" w:lineRule="auto"/>
        <w:ind w:left="540"/>
        <w:jc w:val="both"/>
        <w:rPr>
          <w:rFonts w:cstheme="minorHAnsi"/>
          <w:b/>
          <w:sz w:val="20"/>
          <w:szCs w:val="20"/>
          <w:u w:val="single"/>
        </w:rPr>
      </w:pPr>
      <w:r w:rsidRPr="007B7ADC">
        <w:rPr>
          <w:rFonts w:cstheme="minorHAnsi"/>
          <w:b/>
          <w:sz w:val="20"/>
          <w:szCs w:val="20"/>
          <w:u w:val="single"/>
        </w:rPr>
        <w:t xml:space="preserve">Key </w:t>
      </w:r>
      <w:r w:rsidR="004D6C6E" w:rsidRPr="007B7ADC">
        <w:rPr>
          <w:rFonts w:cstheme="minorHAnsi"/>
          <w:b/>
          <w:sz w:val="20"/>
          <w:szCs w:val="20"/>
          <w:u w:val="single"/>
        </w:rPr>
        <w:t>Highlights:</w:t>
      </w:r>
    </w:p>
    <w:p w:rsidR="00276008" w:rsidRPr="007B7ADC" w:rsidRDefault="007423CC"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 xml:space="preserve">Achieved saving of </w:t>
      </w:r>
      <w:r w:rsidR="00276008" w:rsidRPr="007B7ADC">
        <w:rPr>
          <w:rFonts w:asciiTheme="minorHAnsi" w:hAnsiTheme="minorHAnsi" w:cstheme="minorHAnsi"/>
          <w:sz w:val="20"/>
          <w:szCs w:val="20"/>
        </w:rPr>
        <w:t xml:space="preserve">$ 4 million </w:t>
      </w:r>
      <w:r w:rsidR="00E72196" w:rsidRPr="007B7ADC">
        <w:rPr>
          <w:rFonts w:asciiTheme="minorHAnsi" w:hAnsiTheme="minorHAnsi" w:cstheme="minorHAnsi"/>
          <w:sz w:val="20"/>
          <w:szCs w:val="20"/>
        </w:rPr>
        <w:t xml:space="preserve">in </w:t>
      </w:r>
      <w:r w:rsidR="00276008" w:rsidRPr="007B7ADC">
        <w:rPr>
          <w:rFonts w:asciiTheme="minorHAnsi" w:hAnsiTheme="minorHAnsi" w:cstheme="minorHAnsi"/>
          <w:sz w:val="20"/>
          <w:szCs w:val="20"/>
        </w:rPr>
        <w:t>annual bank interest by streamlining uniform interest rate for all group companies after negotiating various banks of the group companies.</w:t>
      </w:r>
    </w:p>
    <w:p w:rsidR="00996EA9" w:rsidRPr="007B7ADC" w:rsidRDefault="007629C7"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Significantly</w:t>
      </w:r>
      <w:r w:rsidR="009E2D39" w:rsidRPr="007B7ADC">
        <w:rPr>
          <w:rFonts w:asciiTheme="minorHAnsi" w:hAnsiTheme="minorHAnsi" w:cstheme="minorHAnsi"/>
          <w:sz w:val="20"/>
          <w:szCs w:val="20"/>
        </w:rPr>
        <w:t xml:space="preserve"> reduced the manpower cost </w:t>
      </w:r>
      <w:r w:rsidRPr="007B7ADC">
        <w:rPr>
          <w:rFonts w:asciiTheme="minorHAnsi" w:hAnsiTheme="minorHAnsi" w:cstheme="minorHAnsi"/>
          <w:sz w:val="20"/>
          <w:szCs w:val="20"/>
        </w:rPr>
        <w:t xml:space="preserve">in million dollars </w:t>
      </w:r>
      <w:r w:rsidR="003B1795" w:rsidRPr="007B7ADC">
        <w:rPr>
          <w:rFonts w:asciiTheme="minorHAnsi" w:hAnsiTheme="minorHAnsi" w:cstheme="minorHAnsi"/>
          <w:sz w:val="20"/>
          <w:szCs w:val="20"/>
        </w:rPr>
        <w:t>through elimination of extravagant manpower cost by defining duties and responsibilities in group companies.</w:t>
      </w:r>
    </w:p>
    <w:p w:rsidR="00725FEA" w:rsidRPr="007B7ADC" w:rsidRDefault="00637496"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 xml:space="preserve">Ensured saving of considerable cost through implementation of a new software in 6 largest group companies as well as </w:t>
      </w:r>
      <w:r w:rsidR="00725FEA" w:rsidRPr="007B7ADC">
        <w:rPr>
          <w:rFonts w:asciiTheme="minorHAnsi" w:hAnsiTheme="minorHAnsi" w:cstheme="minorHAnsi"/>
          <w:sz w:val="20"/>
          <w:szCs w:val="20"/>
        </w:rPr>
        <w:t xml:space="preserve">set effective control over management’s resources. </w:t>
      </w:r>
    </w:p>
    <w:p w:rsidR="00FF21E1" w:rsidRPr="007B7ADC" w:rsidRDefault="00FF21E1"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Recommended and achieved forward and backward integrated business for the group company.</w:t>
      </w:r>
    </w:p>
    <w:p w:rsidR="004D6C6E" w:rsidRPr="007B7ADC" w:rsidRDefault="004D6C6E" w:rsidP="0026799D">
      <w:pPr>
        <w:pStyle w:val="NoSpacing"/>
        <w:ind w:left="540"/>
        <w:rPr>
          <w:rFonts w:asciiTheme="minorHAnsi" w:hAnsiTheme="minorHAnsi" w:cstheme="minorHAnsi"/>
          <w:sz w:val="10"/>
          <w:szCs w:val="10"/>
        </w:rPr>
      </w:pPr>
    </w:p>
    <w:p w:rsidR="004D6C6E" w:rsidRPr="007B7ADC" w:rsidRDefault="004D6C6E" w:rsidP="00A808D9">
      <w:pPr>
        <w:spacing w:after="0" w:line="240" w:lineRule="auto"/>
        <w:ind w:left="540"/>
        <w:jc w:val="both"/>
        <w:rPr>
          <w:rFonts w:cstheme="minorHAnsi"/>
          <w:b/>
          <w:sz w:val="20"/>
          <w:szCs w:val="20"/>
          <w:u w:val="single"/>
        </w:rPr>
      </w:pPr>
      <w:r w:rsidRPr="007B7ADC">
        <w:rPr>
          <w:rFonts w:cstheme="minorHAnsi"/>
          <w:b/>
          <w:sz w:val="20"/>
          <w:szCs w:val="20"/>
          <w:u w:val="single"/>
        </w:rPr>
        <w:t>Key Responsibilities:</w:t>
      </w:r>
    </w:p>
    <w:p w:rsidR="00FF21E1" w:rsidRPr="007B7ADC" w:rsidRDefault="002A6D27"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 xml:space="preserve">Developed and </w:t>
      </w:r>
      <w:r w:rsidR="004B666B" w:rsidRPr="007B7ADC">
        <w:rPr>
          <w:rFonts w:asciiTheme="minorHAnsi" w:hAnsiTheme="minorHAnsi" w:cstheme="minorHAnsi"/>
          <w:sz w:val="20"/>
          <w:szCs w:val="20"/>
        </w:rPr>
        <w:t xml:space="preserve">implemented annual audit plan for more than 35 companies in the group </w:t>
      </w:r>
      <w:r w:rsidR="00B63BF8" w:rsidRPr="007B7ADC">
        <w:rPr>
          <w:rFonts w:asciiTheme="minorHAnsi" w:hAnsiTheme="minorHAnsi" w:cstheme="minorHAnsi"/>
          <w:sz w:val="20"/>
          <w:szCs w:val="20"/>
        </w:rPr>
        <w:t xml:space="preserve">utilizing all the resources of the Internal Audit division to ensure successful </w:t>
      </w:r>
      <w:r w:rsidR="0090289C" w:rsidRPr="007B7ADC">
        <w:rPr>
          <w:rFonts w:asciiTheme="minorHAnsi" w:hAnsiTheme="minorHAnsi" w:cstheme="minorHAnsi"/>
          <w:sz w:val="20"/>
          <w:szCs w:val="20"/>
        </w:rPr>
        <w:t>audit completion.</w:t>
      </w:r>
    </w:p>
    <w:p w:rsidR="0090289C" w:rsidRPr="007B7ADC" w:rsidRDefault="0090289C"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 xml:space="preserve">Directed and supervised the activities of 14 Group Internal Auditors; led development and implementation of an Audit Control System for all group companies. </w:t>
      </w:r>
    </w:p>
    <w:p w:rsidR="0090289C" w:rsidRPr="007B7ADC" w:rsidRDefault="00F416FF"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 xml:space="preserve">Prepared internal audit schedules and </w:t>
      </w:r>
      <w:r w:rsidR="00956A74" w:rsidRPr="007B7ADC">
        <w:rPr>
          <w:rFonts w:asciiTheme="minorHAnsi" w:hAnsiTheme="minorHAnsi" w:cstheme="minorHAnsi"/>
          <w:sz w:val="20"/>
          <w:szCs w:val="20"/>
        </w:rPr>
        <w:t>comprehensive audit programs</w:t>
      </w:r>
      <w:r w:rsidR="008F1B0E" w:rsidRPr="007B7ADC">
        <w:rPr>
          <w:rFonts w:asciiTheme="minorHAnsi" w:hAnsiTheme="minorHAnsi" w:cstheme="minorHAnsi"/>
          <w:sz w:val="20"/>
          <w:szCs w:val="20"/>
        </w:rPr>
        <w:t xml:space="preserve">; managed audits for different companies under the group </w:t>
      </w:r>
      <w:r w:rsidR="00956A74" w:rsidRPr="007B7ADC">
        <w:rPr>
          <w:rFonts w:asciiTheme="minorHAnsi" w:hAnsiTheme="minorHAnsi" w:cstheme="minorHAnsi"/>
          <w:sz w:val="20"/>
          <w:szCs w:val="20"/>
        </w:rPr>
        <w:t>in accordance with internal audits schedules.</w:t>
      </w:r>
    </w:p>
    <w:p w:rsidR="00276008" w:rsidRPr="007B7ADC" w:rsidRDefault="00B57556"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 xml:space="preserve">Monitored the </w:t>
      </w:r>
      <w:r w:rsidR="00276008" w:rsidRPr="007B7ADC">
        <w:rPr>
          <w:rFonts w:asciiTheme="minorHAnsi" w:hAnsiTheme="minorHAnsi" w:cstheme="minorHAnsi"/>
          <w:sz w:val="20"/>
          <w:szCs w:val="20"/>
        </w:rPr>
        <w:t xml:space="preserve">quality of work performed by </w:t>
      </w:r>
      <w:r w:rsidRPr="007B7ADC">
        <w:rPr>
          <w:rFonts w:asciiTheme="minorHAnsi" w:hAnsiTheme="minorHAnsi" w:cstheme="minorHAnsi"/>
          <w:sz w:val="20"/>
          <w:szCs w:val="20"/>
        </w:rPr>
        <w:t xml:space="preserve">audit </w:t>
      </w:r>
      <w:r w:rsidR="00254479" w:rsidRPr="007B7ADC">
        <w:rPr>
          <w:rFonts w:asciiTheme="minorHAnsi" w:hAnsiTheme="minorHAnsi" w:cstheme="minorHAnsi"/>
          <w:sz w:val="20"/>
          <w:szCs w:val="20"/>
        </w:rPr>
        <w:t>team</w:t>
      </w:r>
      <w:r w:rsidR="00EE3349" w:rsidRPr="007B7ADC">
        <w:rPr>
          <w:rFonts w:asciiTheme="minorHAnsi" w:hAnsiTheme="minorHAnsi" w:cstheme="minorHAnsi"/>
          <w:sz w:val="20"/>
          <w:szCs w:val="20"/>
        </w:rPr>
        <w:t xml:space="preserve">, motivated subordinates </w:t>
      </w:r>
      <w:r w:rsidR="00276008" w:rsidRPr="007B7ADC">
        <w:rPr>
          <w:rFonts w:asciiTheme="minorHAnsi" w:hAnsiTheme="minorHAnsi" w:cstheme="minorHAnsi"/>
          <w:sz w:val="20"/>
          <w:szCs w:val="20"/>
        </w:rPr>
        <w:t>to improve quantity and quality of work performed and provided training and development opportunities as appropriate.</w:t>
      </w:r>
    </w:p>
    <w:p w:rsidR="004337AE" w:rsidRPr="007B7ADC" w:rsidRDefault="00567E76"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 xml:space="preserve">Reviewed and evaluated the adequacy of existing systems </w:t>
      </w:r>
      <w:r w:rsidR="00D91155" w:rsidRPr="007B7ADC">
        <w:rPr>
          <w:rFonts w:asciiTheme="minorHAnsi" w:hAnsiTheme="minorHAnsi" w:cstheme="minorHAnsi"/>
          <w:sz w:val="20"/>
          <w:szCs w:val="20"/>
        </w:rPr>
        <w:t xml:space="preserve">related to finance within the group and </w:t>
      </w:r>
      <w:r w:rsidR="001E3674" w:rsidRPr="007B7ADC">
        <w:rPr>
          <w:rFonts w:asciiTheme="minorHAnsi" w:hAnsiTheme="minorHAnsi" w:cstheme="minorHAnsi"/>
          <w:sz w:val="20"/>
          <w:szCs w:val="20"/>
        </w:rPr>
        <w:t xml:space="preserve">designed/ improved systems with efficient internal controls, </w:t>
      </w:r>
      <w:r w:rsidR="00155F3C" w:rsidRPr="007B7ADC">
        <w:rPr>
          <w:rFonts w:asciiTheme="minorHAnsi" w:hAnsiTheme="minorHAnsi" w:cstheme="minorHAnsi"/>
          <w:sz w:val="20"/>
          <w:szCs w:val="20"/>
        </w:rPr>
        <w:t>ensuring timely implementation.</w:t>
      </w:r>
    </w:p>
    <w:p w:rsidR="004337AE" w:rsidRPr="007B7ADC" w:rsidRDefault="00D2226D"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 xml:space="preserve">Conducted audits to review </w:t>
      </w:r>
      <w:r w:rsidR="007B0EE6" w:rsidRPr="007B7ADC">
        <w:rPr>
          <w:rFonts w:asciiTheme="minorHAnsi" w:hAnsiTheme="minorHAnsi" w:cstheme="minorHAnsi"/>
          <w:sz w:val="20"/>
          <w:szCs w:val="20"/>
        </w:rPr>
        <w:t xml:space="preserve">and ensure </w:t>
      </w:r>
      <w:r w:rsidRPr="007B7ADC">
        <w:rPr>
          <w:rFonts w:asciiTheme="minorHAnsi" w:hAnsiTheme="minorHAnsi" w:cstheme="minorHAnsi"/>
          <w:sz w:val="20"/>
          <w:szCs w:val="20"/>
        </w:rPr>
        <w:t xml:space="preserve">effectiveness </w:t>
      </w:r>
      <w:r w:rsidR="007B0EE6" w:rsidRPr="007B7ADC">
        <w:rPr>
          <w:rFonts w:asciiTheme="minorHAnsi" w:hAnsiTheme="minorHAnsi" w:cstheme="minorHAnsi"/>
          <w:sz w:val="20"/>
          <w:szCs w:val="20"/>
        </w:rPr>
        <w:t xml:space="preserve">and adequacy of </w:t>
      </w:r>
      <w:r w:rsidRPr="007B7ADC">
        <w:rPr>
          <w:rFonts w:asciiTheme="minorHAnsi" w:hAnsiTheme="minorHAnsi" w:cstheme="minorHAnsi"/>
          <w:sz w:val="20"/>
          <w:szCs w:val="20"/>
        </w:rPr>
        <w:t xml:space="preserve">controls, </w:t>
      </w:r>
      <w:r w:rsidR="00E04637" w:rsidRPr="007B7ADC">
        <w:rPr>
          <w:rFonts w:asciiTheme="minorHAnsi" w:hAnsiTheme="minorHAnsi" w:cstheme="minorHAnsi"/>
          <w:sz w:val="20"/>
          <w:szCs w:val="20"/>
        </w:rPr>
        <w:t xml:space="preserve">assessed </w:t>
      </w:r>
      <w:r w:rsidR="004337AE" w:rsidRPr="007B7ADC">
        <w:rPr>
          <w:rFonts w:asciiTheme="minorHAnsi" w:hAnsiTheme="minorHAnsi" w:cstheme="minorHAnsi"/>
          <w:sz w:val="20"/>
          <w:szCs w:val="20"/>
        </w:rPr>
        <w:t>relevancy, reliability and credibility of financial and operating information</w:t>
      </w:r>
      <w:r w:rsidR="00161B6F" w:rsidRPr="007B7ADC">
        <w:rPr>
          <w:rFonts w:asciiTheme="minorHAnsi" w:hAnsiTheme="minorHAnsi" w:cstheme="minorHAnsi"/>
          <w:sz w:val="20"/>
          <w:szCs w:val="20"/>
        </w:rPr>
        <w:t xml:space="preserve"> and </w:t>
      </w:r>
      <w:r w:rsidR="00546086" w:rsidRPr="007B7ADC">
        <w:rPr>
          <w:rFonts w:asciiTheme="minorHAnsi" w:hAnsiTheme="minorHAnsi" w:cstheme="minorHAnsi"/>
          <w:sz w:val="20"/>
          <w:szCs w:val="20"/>
        </w:rPr>
        <w:t>provid</w:t>
      </w:r>
      <w:r w:rsidR="00DD7AD7" w:rsidRPr="007B7ADC">
        <w:rPr>
          <w:rFonts w:asciiTheme="minorHAnsi" w:hAnsiTheme="minorHAnsi" w:cstheme="minorHAnsi"/>
          <w:sz w:val="20"/>
          <w:szCs w:val="20"/>
        </w:rPr>
        <w:t>ed assurance to the management.</w:t>
      </w:r>
    </w:p>
    <w:p w:rsidR="00213C08" w:rsidRPr="007B7ADC" w:rsidRDefault="00213C08"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Documented audit findings</w:t>
      </w:r>
      <w:r w:rsidR="00890245" w:rsidRPr="007B7ADC">
        <w:rPr>
          <w:rFonts w:asciiTheme="minorHAnsi" w:hAnsiTheme="minorHAnsi" w:cstheme="minorHAnsi"/>
          <w:sz w:val="20"/>
          <w:szCs w:val="20"/>
        </w:rPr>
        <w:t xml:space="preserve"> and</w:t>
      </w:r>
      <w:r w:rsidRPr="007B7ADC">
        <w:rPr>
          <w:rFonts w:asciiTheme="minorHAnsi" w:hAnsiTheme="minorHAnsi" w:cstheme="minorHAnsi"/>
          <w:sz w:val="20"/>
          <w:szCs w:val="20"/>
        </w:rPr>
        <w:t xml:space="preserve"> prepared detailed a</w:t>
      </w:r>
      <w:r w:rsidR="00890245" w:rsidRPr="007B7ADC">
        <w:rPr>
          <w:rFonts w:asciiTheme="minorHAnsi" w:hAnsiTheme="minorHAnsi" w:cstheme="minorHAnsi"/>
          <w:sz w:val="20"/>
          <w:szCs w:val="20"/>
        </w:rPr>
        <w:t xml:space="preserve">udit reports with </w:t>
      </w:r>
      <w:r w:rsidRPr="007B7ADC">
        <w:rPr>
          <w:rFonts w:asciiTheme="minorHAnsi" w:hAnsiTheme="minorHAnsi" w:cstheme="minorHAnsi"/>
          <w:sz w:val="20"/>
          <w:szCs w:val="20"/>
        </w:rPr>
        <w:t>recommendations to improve the efficiency in operation</w:t>
      </w:r>
      <w:r w:rsidR="00890245" w:rsidRPr="007B7ADC">
        <w:rPr>
          <w:rFonts w:asciiTheme="minorHAnsi" w:hAnsiTheme="minorHAnsi" w:cstheme="minorHAnsi"/>
          <w:sz w:val="20"/>
          <w:szCs w:val="20"/>
        </w:rPr>
        <w:t>s</w:t>
      </w:r>
      <w:r w:rsidR="00B44CCB" w:rsidRPr="007B7ADC">
        <w:rPr>
          <w:rFonts w:asciiTheme="minorHAnsi" w:hAnsiTheme="minorHAnsi" w:cstheme="minorHAnsi"/>
          <w:sz w:val="20"/>
          <w:szCs w:val="20"/>
        </w:rPr>
        <w:t xml:space="preserve"> and internal controls for cost reduction and increase of efficiency</w:t>
      </w:r>
      <w:r w:rsidR="003D120D" w:rsidRPr="007B7ADC">
        <w:rPr>
          <w:rFonts w:asciiTheme="minorHAnsi" w:hAnsiTheme="minorHAnsi" w:cstheme="minorHAnsi"/>
          <w:sz w:val="20"/>
          <w:szCs w:val="20"/>
        </w:rPr>
        <w:t xml:space="preserve">, and </w:t>
      </w:r>
      <w:r w:rsidRPr="007B7ADC">
        <w:rPr>
          <w:rFonts w:asciiTheme="minorHAnsi" w:hAnsiTheme="minorHAnsi" w:cstheme="minorHAnsi"/>
          <w:sz w:val="20"/>
          <w:szCs w:val="20"/>
        </w:rPr>
        <w:t xml:space="preserve">presented </w:t>
      </w:r>
      <w:r w:rsidR="006F0DF6" w:rsidRPr="007B7ADC">
        <w:rPr>
          <w:rFonts w:asciiTheme="minorHAnsi" w:hAnsiTheme="minorHAnsi" w:cstheme="minorHAnsi"/>
          <w:sz w:val="20"/>
          <w:szCs w:val="20"/>
        </w:rPr>
        <w:t>to the management.</w:t>
      </w:r>
    </w:p>
    <w:p w:rsidR="00605BBB" w:rsidRPr="007B7ADC" w:rsidRDefault="00605BBB"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 xml:space="preserve">Managed the assessment of compliance with legal and fiscal requirements and other regulatory matters; ensured that governance and compliance are controlled and met and accounting procedures are </w:t>
      </w:r>
      <w:r w:rsidR="00822DDD" w:rsidRPr="007B7ADC">
        <w:rPr>
          <w:rFonts w:asciiTheme="minorHAnsi" w:hAnsiTheme="minorHAnsi" w:cstheme="minorHAnsi"/>
          <w:sz w:val="20"/>
          <w:szCs w:val="20"/>
        </w:rPr>
        <w:t xml:space="preserve">properly </w:t>
      </w:r>
      <w:r w:rsidRPr="007B7ADC">
        <w:rPr>
          <w:rFonts w:asciiTheme="minorHAnsi" w:hAnsiTheme="minorHAnsi" w:cstheme="minorHAnsi"/>
          <w:sz w:val="20"/>
          <w:szCs w:val="20"/>
        </w:rPr>
        <w:t>implemented.</w:t>
      </w:r>
    </w:p>
    <w:p w:rsidR="00276008" w:rsidRPr="007B7ADC" w:rsidRDefault="00276008"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Analyzed evidence of deficiencies in controls, duplication of efforts, extravagance, fraud or lack of compliance with Management’s established policies and procedures.</w:t>
      </w:r>
    </w:p>
    <w:p w:rsidR="003D120D" w:rsidRPr="007B7ADC" w:rsidRDefault="003D120D"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 xml:space="preserve">Scrutinized and reviewed records of group assets including </w:t>
      </w:r>
      <w:r w:rsidR="003F66AC" w:rsidRPr="007B7ADC">
        <w:rPr>
          <w:rFonts w:asciiTheme="minorHAnsi" w:hAnsiTheme="minorHAnsi" w:cstheme="minorHAnsi"/>
          <w:sz w:val="20"/>
          <w:szCs w:val="20"/>
        </w:rPr>
        <w:t>materials, equipment and buildings</w:t>
      </w:r>
      <w:r w:rsidR="00217104" w:rsidRPr="007B7ADC">
        <w:rPr>
          <w:rFonts w:asciiTheme="minorHAnsi" w:hAnsiTheme="minorHAnsi" w:cstheme="minorHAnsi"/>
          <w:sz w:val="20"/>
          <w:szCs w:val="20"/>
        </w:rPr>
        <w:t>, ascertained their safeguarding against all risks, and ensured resources were used efficiently and economically.</w:t>
      </w:r>
    </w:p>
    <w:p w:rsidR="00276008" w:rsidRPr="007B7ADC" w:rsidRDefault="00217104"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 xml:space="preserve">Maintained updated knowledge of </w:t>
      </w:r>
      <w:r w:rsidR="00276008" w:rsidRPr="007B7ADC">
        <w:rPr>
          <w:rFonts w:asciiTheme="minorHAnsi" w:hAnsiTheme="minorHAnsi" w:cstheme="minorHAnsi"/>
          <w:sz w:val="20"/>
          <w:szCs w:val="20"/>
        </w:rPr>
        <w:t>changes and deve</w:t>
      </w:r>
      <w:r w:rsidR="00D419DE" w:rsidRPr="007B7ADC">
        <w:rPr>
          <w:rFonts w:asciiTheme="minorHAnsi" w:hAnsiTheme="minorHAnsi" w:cstheme="minorHAnsi"/>
          <w:sz w:val="20"/>
          <w:szCs w:val="20"/>
        </w:rPr>
        <w:t xml:space="preserve">lopments in the auditing field including </w:t>
      </w:r>
      <w:r w:rsidR="00276008" w:rsidRPr="007B7ADC">
        <w:rPr>
          <w:rFonts w:asciiTheme="minorHAnsi" w:hAnsiTheme="minorHAnsi" w:cstheme="minorHAnsi"/>
          <w:sz w:val="20"/>
          <w:szCs w:val="20"/>
        </w:rPr>
        <w:t>laws, legislations, trends</w:t>
      </w:r>
      <w:r w:rsidR="00605BBB" w:rsidRPr="007B7ADC">
        <w:rPr>
          <w:rFonts w:asciiTheme="minorHAnsi" w:hAnsiTheme="minorHAnsi" w:cstheme="minorHAnsi"/>
          <w:sz w:val="20"/>
          <w:szCs w:val="20"/>
        </w:rPr>
        <w:t xml:space="preserve"> and</w:t>
      </w:r>
      <w:r w:rsidR="00276008" w:rsidRPr="007B7ADC">
        <w:rPr>
          <w:rFonts w:asciiTheme="minorHAnsi" w:hAnsiTheme="minorHAnsi" w:cstheme="minorHAnsi"/>
          <w:sz w:val="20"/>
          <w:szCs w:val="20"/>
        </w:rPr>
        <w:t xml:space="preserve"> developments pertaining to audit.</w:t>
      </w:r>
    </w:p>
    <w:p w:rsidR="00B421F4" w:rsidRPr="007B7ADC" w:rsidRDefault="00B421F4" w:rsidP="0026799D">
      <w:pPr>
        <w:pStyle w:val="NoSpacing"/>
        <w:ind w:left="540"/>
        <w:rPr>
          <w:rFonts w:asciiTheme="minorHAnsi" w:eastAsiaTheme="minorHAnsi" w:hAnsiTheme="minorHAnsi" w:cstheme="minorHAnsi"/>
          <w:b/>
          <w:sz w:val="16"/>
          <w:szCs w:val="18"/>
        </w:rPr>
      </w:pPr>
    </w:p>
    <w:p w:rsidR="000B0EC2" w:rsidRPr="007B7ADC" w:rsidRDefault="000B0EC2" w:rsidP="00A808D9">
      <w:pPr>
        <w:spacing w:after="0" w:line="240" w:lineRule="auto"/>
        <w:ind w:left="540"/>
        <w:jc w:val="both"/>
        <w:rPr>
          <w:rFonts w:cstheme="minorHAnsi"/>
          <w:b/>
          <w:color w:val="2E74B5" w:themeColor="accent1" w:themeShade="BF"/>
          <w:sz w:val="24"/>
        </w:rPr>
      </w:pPr>
      <w:r w:rsidRPr="007B7ADC">
        <w:rPr>
          <w:rFonts w:cstheme="minorHAnsi"/>
          <w:b/>
          <w:color w:val="2E74B5" w:themeColor="accent1" w:themeShade="BF"/>
          <w:sz w:val="24"/>
        </w:rPr>
        <w:t xml:space="preserve">Nokia - </w:t>
      </w:r>
      <w:proofErr w:type="spellStart"/>
      <w:r w:rsidRPr="007B7ADC">
        <w:rPr>
          <w:rFonts w:cstheme="minorHAnsi"/>
          <w:b/>
          <w:color w:val="2E74B5" w:themeColor="accent1" w:themeShade="BF"/>
          <w:sz w:val="24"/>
        </w:rPr>
        <w:t>Mashail</w:t>
      </w:r>
      <w:proofErr w:type="spellEnd"/>
      <w:r w:rsidRPr="007B7ADC">
        <w:rPr>
          <w:rFonts w:cstheme="minorHAnsi"/>
          <w:b/>
          <w:color w:val="2E74B5" w:themeColor="accent1" w:themeShade="BF"/>
          <w:sz w:val="24"/>
        </w:rPr>
        <w:t xml:space="preserve"> Al Khaleej</w:t>
      </w:r>
      <w:r w:rsidR="00F94016" w:rsidRPr="007B7ADC">
        <w:rPr>
          <w:rFonts w:cstheme="minorHAnsi"/>
          <w:b/>
          <w:color w:val="2E74B5" w:themeColor="accent1" w:themeShade="BF"/>
          <w:sz w:val="24"/>
        </w:rPr>
        <w:t xml:space="preserve"> </w:t>
      </w:r>
      <w:r w:rsidRPr="007B7ADC">
        <w:rPr>
          <w:rFonts w:cstheme="minorHAnsi"/>
          <w:b/>
          <w:color w:val="2E74B5" w:themeColor="accent1" w:themeShade="BF"/>
          <w:sz w:val="24"/>
        </w:rPr>
        <w:t>-</w:t>
      </w:r>
      <w:r w:rsidR="00F94016" w:rsidRPr="007B7ADC">
        <w:rPr>
          <w:rFonts w:cstheme="minorHAnsi"/>
          <w:b/>
          <w:color w:val="2E74B5" w:themeColor="accent1" w:themeShade="BF"/>
          <w:sz w:val="24"/>
        </w:rPr>
        <w:t xml:space="preserve"> </w:t>
      </w:r>
      <w:r w:rsidRPr="007B7ADC">
        <w:rPr>
          <w:rFonts w:cstheme="minorHAnsi"/>
          <w:b/>
          <w:color w:val="2E74B5" w:themeColor="accent1" w:themeShade="BF"/>
          <w:sz w:val="24"/>
        </w:rPr>
        <w:t xml:space="preserve">GSM, </w:t>
      </w:r>
      <w:r w:rsidR="00F42045" w:rsidRPr="007B7ADC">
        <w:rPr>
          <w:rFonts w:cstheme="minorHAnsi"/>
          <w:b/>
          <w:color w:val="2E74B5" w:themeColor="accent1" w:themeShade="BF"/>
          <w:sz w:val="24"/>
        </w:rPr>
        <w:t>KSA</w:t>
      </w:r>
      <w:r w:rsidR="00F94016" w:rsidRPr="007B7ADC">
        <w:rPr>
          <w:rFonts w:cstheme="minorHAnsi"/>
          <w:b/>
          <w:color w:val="2E74B5" w:themeColor="accent1" w:themeShade="BF"/>
          <w:sz w:val="24"/>
        </w:rPr>
        <w:t xml:space="preserve"> (Oct 1997 – Apr 2006</w:t>
      </w:r>
      <w:r w:rsidR="00141D3C" w:rsidRPr="007B7ADC">
        <w:rPr>
          <w:rFonts w:cstheme="minorHAnsi"/>
          <w:b/>
          <w:color w:val="2E74B5" w:themeColor="accent1" w:themeShade="BF"/>
          <w:sz w:val="24"/>
        </w:rPr>
        <w:t>)</w:t>
      </w:r>
    </w:p>
    <w:p w:rsidR="004D6C6E" w:rsidRPr="007B7ADC" w:rsidRDefault="004D6C6E" w:rsidP="00580BB3">
      <w:pPr>
        <w:pStyle w:val="NoSpacing"/>
        <w:ind w:left="540"/>
        <w:rPr>
          <w:rFonts w:asciiTheme="minorHAnsi" w:eastAsiaTheme="minorHAnsi" w:hAnsiTheme="minorHAnsi" w:cstheme="minorHAnsi"/>
          <w:b/>
          <w:sz w:val="10"/>
          <w:szCs w:val="12"/>
        </w:rPr>
      </w:pPr>
    </w:p>
    <w:p w:rsidR="00580BB3" w:rsidRPr="007B7ADC" w:rsidRDefault="006975D8" w:rsidP="006975D8">
      <w:pPr>
        <w:spacing w:after="0" w:line="240" w:lineRule="auto"/>
        <w:ind w:left="540"/>
        <w:jc w:val="both"/>
        <w:rPr>
          <w:rFonts w:cstheme="minorHAnsi"/>
          <w:b/>
          <w:sz w:val="20"/>
          <w:szCs w:val="20"/>
          <w:u w:val="single"/>
        </w:rPr>
      </w:pPr>
      <w:r w:rsidRPr="007B7ADC">
        <w:rPr>
          <w:rFonts w:cstheme="minorHAnsi"/>
          <w:b/>
          <w:sz w:val="20"/>
          <w:szCs w:val="20"/>
          <w:u w:val="single"/>
        </w:rPr>
        <w:t>Designation Chronology</w:t>
      </w:r>
    </w:p>
    <w:p w:rsidR="006975D8" w:rsidRPr="007B7ADC" w:rsidRDefault="006975D8" w:rsidP="00141D3C">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 xml:space="preserve">Internal Audit Manager (Feb 2004 </w:t>
      </w:r>
      <w:r w:rsidR="00F94016" w:rsidRPr="007B7ADC">
        <w:rPr>
          <w:rFonts w:asciiTheme="minorHAnsi" w:hAnsiTheme="minorHAnsi" w:cstheme="minorHAnsi"/>
          <w:sz w:val="20"/>
          <w:szCs w:val="20"/>
        </w:rPr>
        <w:t>– Apr</w:t>
      </w:r>
      <w:r w:rsidRPr="007B7ADC">
        <w:rPr>
          <w:rFonts w:asciiTheme="minorHAnsi" w:hAnsiTheme="minorHAnsi" w:cstheme="minorHAnsi"/>
          <w:sz w:val="20"/>
          <w:szCs w:val="20"/>
        </w:rPr>
        <w:t xml:space="preserve"> 2006)</w:t>
      </w:r>
    </w:p>
    <w:p w:rsidR="00141D3C" w:rsidRPr="007B7ADC" w:rsidRDefault="00141D3C" w:rsidP="00141D3C">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Chief Accountant (Western Region In-Charge) (Oct 1997 – Jan 2004)</w:t>
      </w:r>
    </w:p>
    <w:p w:rsidR="00C825ED" w:rsidRPr="007B7ADC" w:rsidRDefault="00C825ED" w:rsidP="00580BB3">
      <w:pPr>
        <w:pStyle w:val="NoSpacing"/>
        <w:ind w:left="540"/>
        <w:rPr>
          <w:rFonts w:asciiTheme="minorHAnsi" w:eastAsiaTheme="minorHAnsi" w:hAnsiTheme="minorHAnsi" w:cstheme="minorHAnsi"/>
          <w:b/>
          <w:sz w:val="10"/>
          <w:szCs w:val="12"/>
        </w:rPr>
      </w:pPr>
    </w:p>
    <w:p w:rsidR="004D6C6E" w:rsidRPr="007B7ADC" w:rsidRDefault="00364477" w:rsidP="00A808D9">
      <w:pPr>
        <w:spacing w:after="0" w:line="240" w:lineRule="auto"/>
        <w:ind w:left="540"/>
        <w:jc w:val="both"/>
        <w:rPr>
          <w:rFonts w:cstheme="minorHAnsi"/>
          <w:b/>
          <w:sz w:val="20"/>
          <w:szCs w:val="20"/>
          <w:u w:val="single"/>
        </w:rPr>
      </w:pPr>
      <w:r w:rsidRPr="007B7ADC">
        <w:rPr>
          <w:rFonts w:cstheme="minorHAnsi"/>
          <w:b/>
          <w:sz w:val="20"/>
          <w:szCs w:val="20"/>
          <w:u w:val="single"/>
        </w:rPr>
        <w:t>Key Highlights</w:t>
      </w:r>
      <w:r w:rsidR="004D6C6E" w:rsidRPr="007B7ADC">
        <w:rPr>
          <w:rFonts w:cstheme="minorHAnsi"/>
          <w:b/>
          <w:sz w:val="20"/>
          <w:szCs w:val="20"/>
          <w:u w:val="single"/>
        </w:rPr>
        <w:t>:</w:t>
      </w:r>
    </w:p>
    <w:p w:rsidR="00635A65" w:rsidRPr="007B7ADC" w:rsidRDefault="001C10D9"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 xml:space="preserve">Successfully increased </w:t>
      </w:r>
      <w:r w:rsidR="00635A65" w:rsidRPr="007B7ADC">
        <w:rPr>
          <w:rFonts w:asciiTheme="minorHAnsi" w:hAnsiTheme="minorHAnsi" w:cstheme="minorHAnsi"/>
          <w:sz w:val="20"/>
          <w:szCs w:val="20"/>
        </w:rPr>
        <w:t xml:space="preserve">annual income by $ 3.5 million </w:t>
      </w:r>
      <w:r w:rsidRPr="007B7ADC">
        <w:rPr>
          <w:rFonts w:asciiTheme="minorHAnsi" w:hAnsiTheme="minorHAnsi" w:cstheme="minorHAnsi"/>
          <w:sz w:val="20"/>
          <w:szCs w:val="20"/>
        </w:rPr>
        <w:t xml:space="preserve">based on </w:t>
      </w:r>
      <w:r w:rsidR="00635A65" w:rsidRPr="007B7ADC">
        <w:rPr>
          <w:rFonts w:asciiTheme="minorHAnsi" w:hAnsiTheme="minorHAnsi" w:cstheme="minorHAnsi"/>
          <w:sz w:val="20"/>
          <w:szCs w:val="20"/>
        </w:rPr>
        <w:t>strong recommendation for opening showroom of Nokia’s Original brand / products across KSA to reduce grey market created by UAE’s Suppliers.</w:t>
      </w:r>
    </w:p>
    <w:p w:rsidR="0048772F" w:rsidRPr="007B7ADC" w:rsidRDefault="00CB2534"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 xml:space="preserve">Monitored </w:t>
      </w:r>
      <w:r w:rsidR="000151EC" w:rsidRPr="007B7ADC">
        <w:rPr>
          <w:rFonts w:asciiTheme="minorHAnsi" w:hAnsiTheme="minorHAnsi" w:cstheme="minorHAnsi"/>
          <w:sz w:val="20"/>
          <w:szCs w:val="20"/>
        </w:rPr>
        <w:t>the financial operations of 75 locations through implementation of a new software – Focus.</w:t>
      </w:r>
    </w:p>
    <w:p w:rsidR="000151EC" w:rsidRPr="007B7ADC" w:rsidRDefault="00C91DC7"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 xml:space="preserve">Efficiency </w:t>
      </w:r>
      <w:r w:rsidR="00A83373" w:rsidRPr="007B7ADC">
        <w:rPr>
          <w:rFonts w:asciiTheme="minorHAnsi" w:hAnsiTheme="minorHAnsi" w:cstheme="minorHAnsi"/>
          <w:sz w:val="20"/>
          <w:szCs w:val="20"/>
        </w:rPr>
        <w:t>controlled inventory, thereby ensuring considerable savings in material management cost.</w:t>
      </w:r>
    </w:p>
    <w:p w:rsidR="00A83373" w:rsidRPr="007B7ADC" w:rsidRDefault="00A83373"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Led development and implementation of policies and procedures manual in the company.</w:t>
      </w:r>
    </w:p>
    <w:p w:rsidR="00A83373" w:rsidRPr="007B7ADC" w:rsidRDefault="00A83373" w:rsidP="00A808D9">
      <w:pPr>
        <w:pStyle w:val="NoSpacing"/>
        <w:ind w:left="630"/>
        <w:jc w:val="both"/>
        <w:rPr>
          <w:rFonts w:asciiTheme="minorHAnsi" w:hAnsiTheme="minorHAnsi" w:cstheme="minorHAnsi"/>
          <w:sz w:val="10"/>
          <w:szCs w:val="10"/>
        </w:rPr>
      </w:pPr>
    </w:p>
    <w:p w:rsidR="004D6C6E" w:rsidRPr="007B7ADC" w:rsidRDefault="004D6C6E" w:rsidP="00A808D9">
      <w:pPr>
        <w:spacing w:after="0" w:line="240" w:lineRule="auto"/>
        <w:ind w:left="540"/>
        <w:jc w:val="both"/>
        <w:rPr>
          <w:rFonts w:cstheme="minorHAnsi"/>
          <w:b/>
          <w:sz w:val="20"/>
          <w:szCs w:val="20"/>
          <w:u w:val="single"/>
        </w:rPr>
      </w:pPr>
      <w:r w:rsidRPr="007B7ADC">
        <w:rPr>
          <w:rFonts w:cstheme="minorHAnsi"/>
          <w:b/>
          <w:sz w:val="20"/>
          <w:szCs w:val="20"/>
          <w:u w:val="single"/>
        </w:rPr>
        <w:t>Key Responsibilities</w:t>
      </w:r>
      <w:r w:rsidR="00DC7E23" w:rsidRPr="007B7ADC">
        <w:rPr>
          <w:rFonts w:cstheme="minorHAnsi"/>
          <w:b/>
          <w:sz w:val="20"/>
          <w:szCs w:val="20"/>
          <w:u w:val="single"/>
        </w:rPr>
        <w:t xml:space="preserve"> as Internal Audit Manager</w:t>
      </w:r>
      <w:r w:rsidRPr="007B7ADC">
        <w:rPr>
          <w:rFonts w:cstheme="minorHAnsi"/>
          <w:b/>
          <w:sz w:val="20"/>
          <w:szCs w:val="20"/>
          <w:u w:val="single"/>
        </w:rPr>
        <w:t>:</w:t>
      </w:r>
    </w:p>
    <w:p w:rsidR="00A5533B" w:rsidRPr="007B7ADC" w:rsidRDefault="00A5533B"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 xml:space="preserve">Provided leadership to the team of 12 members for managing internal </w:t>
      </w:r>
      <w:r w:rsidR="006862CD" w:rsidRPr="007B7ADC">
        <w:rPr>
          <w:rFonts w:asciiTheme="minorHAnsi" w:hAnsiTheme="minorHAnsi" w:cstheme="minorHAnsi"/>
          <w:sz w:val="20"/>
          <w:szCs w:val="20"/>
        </w:rPr>
        <w:t>audit function for 42 showrooms, 35 Service Points &amp; over 75 warehouses across KSA.</w:t>
      </w:r>
    </w:p>
    <w:p w:rsidR="00837905" w:rsidRPr="007B7ADC" w:rsidRDefault="00837905"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lastRenderedPageBreak/>
        <w:t>Managed and controlled the full audit cycle including risk management and control management over operations’ effectiveness, financial reliability and compliance with all applicable directives and regulations.</w:t>
      </w:r>
    </w:p>
    <w:p w:rsidR="00B60102" w:rsidRPr="007B7ADC" w:rsidRDefault="00B60102"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 xml:space="preserve">Led the audit team for successful completion of all audit engagements, from beginning to end, including developing audit plan, defining audit scope, performing internal audit procedures, and preparing internal audit reports. </w:t>
      </w:r>
    </w:p>
    <w:p w:rsidR="00D6517A" w:rsidRPr="007B7ADC" w:rsidRDefault="00D6517A"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Evaluated the effectiveness of internal control systems and procedures, identified and listed any deficiencies in the current procedures,</w:t>
      </w:r>
      <w:r w:rsidR="00604142" w:rsidRPr="007B7ADC">
        <w:rPr>
          <w:rFonts w:asciiTheme="minorHAnsi" w:hAnsiTheme="minorHAnsi" w:cstheme="minorHAnsi"/>
          <w:sz w:val="20"/>
          <w:szCs w:val="20"/>
        </w:rPr>
        <w:t xml:space="preserve"> suggested potential improvements</w:t>
      </w:r>
      <w:r w:rsidRPr="007B7ADC">
        <w:rPr>
          <w:rFonts w:asciiTheme="minorHAnsi" w:hAnsiTheme="minorHAnsi" w:cstheme="minorHAnsi"/>
          <w:sz w:val="20"/>
          <w:szCs w:val="20"/>
        </w:rPr>
        <w:t xml:space="preserve"> and offered solutions relevant to business and risk.</w:t>
      </w:r>
    </w:p>
    <w:p w:rsidR="00635A65" w:rsidRPr="007B7ADC" w:rsidRDefault="006862CD"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 xml:space="preserve">Managed and monitored </w:t>
      </w:r>
      <w:r w:rsidR="00635A65" w:rsidRPr="007B7ADC">
        <w:rPr>
          <w:rFonts w:asciiTheme="minorHAnsi" w:hAnsiTheme="minorHAnsi" w:cstheme="minorHAnsi"/>
          <w:sz w:val="20"/>
          <w:szCs w:val="20"/>
        </w:rPr>
        <w:t xml:space="preserve">physical inventory of 5 main </w:t>
      </w:r>
      <w:r w:rsidR="00704197" w:rsidRPr="007B7ADC">
        <w:rPr>
          <w:rFonts w:asciiTheme="minorHAnsi" w:hAnsiTheme="minorHAnsi" w:cstheme="minorHAnsi"/>
          <w:sz w:val="20"/>
          <w:szCs w:val="20"/>
        </w:rPr>
        <w:t>w</w:t>
      </w:r>
      <w:r w:rsidR="00635A65" w:rsidRPr="007B7ADC">
        <w:rPr>
          <w:rFonts w:asciiTheme="minorHAnsi" w:hAnsiTheme="minorHAnsi" w:cstheme="minorHAnsi"/>
          <w:sz w:val="20"/>
          <w:szCs w:val="20"/>
        </w:rPr>
        <w:t>arehouses &amp; over 70 stores</w:t>
      </w:r>
      <w:r w:rsidR="00704197" w:rsidRPr="007B7ADC">
        <w:rPr>
          <w:rFonts w:asciiTheme="minorHAnsi" w:hAnsiTheme="minorHAnsi" w:cstheme="minorHAnsi"/>
          <w:sz w:val="20"/>
          <w:szCs w:val="20"/>
        </w:rPr>
        <w:t xml:space="preserve">, ensuring </w:t>
      </w:r>
      <w:r w:rsidR="00635A65" w:rsidRPr="007B7ADC">
        <w:rPr>
          <w:rFonts w:asciiTheme="minorHAnsi" w:hAnsiTheme="minorHAnsi" w:cstheme="minorHAnsi"/>
          <w:sz w:val="20"/>
          <w:szCs w:val="20"/>
        </w:rPr>
        <w:t>proper implementation of assigned internal circulars, memos, rules</w:t>
      </w:r>
      <w:r w:rsidR="00837905" w:rsidRPr="007B7ADC">
        <w:rPr>
          <w:rFonts w:asciiTheme="minorHAnsi" w:hAnsiTheme="minorHAnsi" w:cstheme="minorHAnsi"/>
          <w:sz w:val="20"/>
          <w:szCs w:val="20"/>
        </w:rPr>
        <w:t>,</w:t>
      </w:r>
      <w:r w:rsidR="00635A65" w:rsidRPr="007B7ADC">
        <w:rPr>
          <w:rFonts w:asciiTheme="minorHAnsi" w:hAnsiTheme="minorHAnsi" w:cstheme="minorHAnsi"/>
          <w:sz w:val="20"/>
          <w:szCs w:val="20"/>
        </w:rPr>
        <w:t xml:space="preserve"> regulations and policies &amp; procedures.</w:t>
      </w:r>
    </w:p>
    <w:p w:rsidR="00C539CA" w:rsidRPr="007B7ADC" w:rsidRDefault="00C539CA"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Developed detailed audit reports with recommendations to improve the efficiency in operation</w:t>
      </w:r>
      <w:r w:rsidR="00FC1FB0" w:rsidRPr="007B7ADC">
        <w:rPr>
          <w:rFonts w:asciiTheme="minorHAnsi" w:hAnsiTheme="minorHAnsi" w:cstheme="minorHAnsi"/>
          <w:sz w:val="20"/>
          <w:szCs w:val="20"/>
        </w:rPr>
        <w:t>s</w:t>
      </w:r>
      <w:r w:rsidRPr="007B7ADC">
        <w:rPr>
          <w:rFonts w:asciiTheme="minorHAnsi" w:hAnsiTheme="minorHAnsi" w:cstheme="minorHAnsi"/>
          <w:sz w:val="20"/>
          <w:szCs w:val="20"/>
        </w:rPr>
        <w:t xml:space="preserve">, and presented audit reports to the senior management. </w:t>
      </w:r>
    </w:p>
    <w:p w:rsidR="00635A65" w:rsidRPr="007B7ADC" w:rsidRDefault="00837905" w:rsidP="00A808D9">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 xml:space="preserve">Performed </w:t>
      </w:r>
      <w:r w:rsidR="00635A65" w:rsidRPr="007B7ADC">
        <w:rPr>
          <w:rFonts w:asciiTheme="minorHAnsi" w:hAnsiTheme="minorHAnsi" w:cstheme="minorHAnsi"/>
          <w:sz w:val="20"/>
          <w:szCs w:val="20"/>
        </w:rPr>
        <w:t xml:space="preserve">special investigation audits, </w:t>
      </w:r>
      <w:r w:rsidRPr="007B7ADC">
        <w:rPr>
          <w:rFonts w:asciiTheme="minorHAnsi" w:hAnsiTheme="minorHAnsi" w:cstheme="minorHAnsi"/>
          <w:sz w:val="20"/>
          <w:szCs w:val="20"/>
        </w:rPr>
        <w:t xml:space="preserve">created and </w:t>
      </w:r>
      <w:r w:rsidR="00635A65" w:rsidRPr="007B7ADC">
        <w:rPr>
          <w:rFonts w:asciiTheme="minorHAnsi" w:hAnsiTheme="minorHAnsi" w:cstheme="minorHAnsi"/>
          <w:sz w:val="20"/>
          <w:szCs w:val="20"/>
        </w:rPr>
        <w:t xml:space="preserve">maintained database of internal audit findings and provided corrective actions </w:t>
      </w:r>
      <w:r w:rsidRPr="007B7ADC">
        <w:rPr>
          <w:rFonts w:asciiTheme="minorHAnsi" w:hAnsiTheme="minorHAnsi" w:cstheme="minorHAnsi"/>
          <w:sz w:val="20"/>
          <w:szCs w:val="20"/>
        </w:rPr>
        <w:t>and</w:t>
      </w:r>
      <w:r w:rsidR="00635A65" w:rsidRPr="007B7ADC">
        <w:rPr>
          <w:rFonts w:asciiTheme="minorHAnsi" w:hAnsiTheme="minorHAnsi" w:cstheme="minorHAnsi"/>
          <w:sz w:val="20"/>
          <w:szCs w:val="20"/>
        </w:rPr>
        <w:t xml:space="preserve"> periodic updates.</w:t>
      </w:r>
    </w:p>
    <w:p w:rsidR="004D6C6E" w:rsidRPr="007B7ADC" w:rsidRDefault="00364477" w:rsidP="00DC7E23">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Prepared and maintained audit documentation, maintained records of audit procedures applied and audit evidence gathered during each audit engagement, and submitted audit reports to senior management team.</w:t>
      </w:r>
    </w:p>
    <w:p w:rsidR="00DC7E23" w:rsidRPr="007B7ADC" w:rsidRDefault="00DC7E23" w:rsidP="00141D3C">
      <w:pPr>
        <w:pStyle w:val="NoSpacing"/>
        <w:ind w:left="540"/>
        <w:jc w:val="both"/>
        <w:rPr>
          <w:rFonts w:asciiTheme="minorHAnsi" w:hAnsiTheme="minorHAnsi" w:cstheme="minorHAnsi"/>
          <w:sz w:val="10"/>
          <w:szCs w:val="10"/>
        </w:rPr>
      </w:pPr>
    </w:p>
    <w:p w:rsidR="00DC7E23" w:rsidRPr="007B7ADC" w:rsidRDefault="00DC7E23" w:rsidP="00DC7E23">
      <w:pPr>
        <w:spacing w:after="0" w:line="240" w:lineRule="auto"/>
        <w:ind w:left="540"/>
        <w:jc w:val="both"/>
        <w:rPr>
          <w:rFonts w:cstheme="minorHAnsi"/>
          <w:b/>
          <w:sz w:val="20"/>
          <w:szCs w:val="20"/>
          <w:u w:val="single"/>
        </w:rPr>
      </w:pPr>
      <w:r w:rsidRPr="007B7ADC">
        <w:rPr>
          <w:rFonts w:cstheme="minorHAnsi"/>
          <w:b/>
          <w:sz w:val="20"/>
          <w:szCs w:val="20"/>
          <w:u w:val="single"/>
        </w:rPr>
        <w:t xml:space="preserve">Key Responsibilities as </w:t>
      </w:r>
      <w:r w:rsidR="00580BB3" w:rsidRPr="007B7ADC">
        <w:rPr>
          <w:rFonts w:cstheme="minorHAnsi"/>
          <w:b/>
          <w:sz w:val="20"/>
          <w:szCs w:val="20"/>
          <w:u w:val="single"/>
        </w:rPr>
        <w:t>Chief Accountant</w:t>
      </w:r>
      <w:r w:rsidRPr="007B7ADC">
        <w:rPr>
          <w:rFonts w:cstheme="minorHAnsi"/>
          <w:b/>
          <w:sz w:val="20"/>
          <w:szCs w:val="20"/>
          <w:u w:val="single"/>
        </w:rPr>
        <w:t>:</w:t>
      </w:r>
    </w:p>
    <w:p w:rsidR="00816E5C" w:rsidRPr="007B7ADC" w:rsidRDefault="00816E5C" w:rsidP="00816E5C">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Managed and controlled the daily operations of the Accounting department including month-end and year-end activities, AR/AP, general ledger, cash forecasting, treasury, budgeting, revenue and expenditure variance analysis, capital assets, fixed asset and debt activity, etc.</w:t>
      </w:r>
    </w:p>
    <w:p w:rsidR="00816E5C" w:rsidRPr="007B7ADC" w:rsidRDefault="00816E5C" w:rsidP="00816E5C">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 xml:space="preserve">Prepared and maintained books of accounts, coordinated monthly, quarterly and annual closing activities and reviewed general ledger on a monthly basis to ensure accuracy of posting. </w:t>
      </w:r>
    </w:p>
    <w:p w:rsidR="00816E5C" w:rsidRPr="007B7ADC" w:rsidRDefault="00816E5C" w:rsidP="00816E5C">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 xml:space="preserve">Posted journal entries and reconciled accounts, prepared trial balance of books, maintained </w:t>
      </w:r>
      <w:r w:rsidR="008B1A80" w:rsidRPr="007B7ADC">
        <w:rPr>
          <w:rFonts w:asciiTheme="minorHAnsi" w:hAnsiTheme="minorHAnsi" w:cstheme="minorHAnsi"/>
          <w:sz w:val="20"/>
          <w:szCs w:val="20"/>
        </w:rPr>
        <w:t>GL, reconciled bank statements along with Inter Stock &amp; Inter-Finance reconciliation.</w:t>
      </w:r>
    </w:p>
    <w:p w:rsidR="009424B6" w:rsidRPr="007B7ADC" w:rsidRDefault="009E2812" w:rsidP="009424B6">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Developed and maintained cost finding, reporting, and internal control procedures; c</w:t>
      </w:r>
      <w:r w:rsidR="009424B6" w:rsidRPr="007B7ADC">
        <w:rPr>
          <w:rFonts w:asciiTheme="minorHAnsi" w:hAnsiTheme="minorHAnsi" w:cstheme="minorHAnsi"/>
          <w:sz w:val="20"/>
          <w:szCs w:val="20"/>
        </w:rPr>
        <w:t xml:space="preserve">ollated, analyzed, </w:t>
      </w:r>
      <w:r w:rsidR="001942CB" w:rsidRPr="007B7ADC">
        <w:rPr>
          <w:rFonts w:asciiTheme="minorHAnsi" w:hAnsiTheme="minorHAnsi" w:cstheme="minorHAnsi"/>
          <w:sz w:val="20"/>
          <w:szCs w:val="20"/>
        </w:rPr>
        <w:t>verified</w:t>
      </w:r>
      <w:r w:rsidR="009424B6" w:rsidRPr="007B7ADC">
        <w:rPr>
          <w:rFonts w:asciiTheme="minorHAnsi" w:hAnsiTheme="minorHAnsi" w:cstheme="minorHAnsi"/>
          <w:sz w:val="20"/>
          <w:szCs w:val="20"/>
        </w:rPr>
        <w:t xml:space="preserve"> and processed payroll information</w:t>
      </w:r>
      <w:r w:rsidR="007A7A9C" w:rsidRPr="007B7ADC">
        <w:rPr>
          <w:rFonts w:asciiTheme="minorHAnsi" w:hAnsiTheme="minorHAnsi" w:cstheme="minorHAnsi"/>
          <w:sz w:val="20"/>
          <w:szCs w:val="20"/>
        </w:rPr>
        <w:t xml:space="preserve">, </w:t>
      </w:r>
      <w:r w:rsidR="00E67E48" w:rsidRPr="007B7ADC">
        <w:rPr>
          <w:rFonts w:asciiTheme="minorHAnsi" w:hAnsiTheme="minorHAnsi" w:cstheme="minorHAnsi"/>
          <w:sz w:val="20"/>
          <w:szCs w:val="20"/>
        </w:rPr>
        <w:t xml:space="preserve">and </w:t>
      </w:r>
      <w:r w:rsidR="009424B6" w:rsidRPr="007B7ADC">
        <w:rPr>
          <w:rFonts w:asciiTheme="minorHAnsi" w:hAnsiTheme="minorHAnsi" w:cstheme="minorHAnsi"/>
          <w:sz w:val="20"/>
          <w:szCs w:val="20"/>
        </w:rPr>
        <w:t>determined pay and be</w:t>
      </w:r>
      <w:r w:rsidR="00371923" w:rsidRPr="007B7ADC">
        <w:rPr>
          <w:rFonts w:asciiTheme="minorHAnsi" w:hAnsiTheme="minorHAnsi" w:cstheme="minorHAnsi"/>
          <w:sz w:val="20"/>
          <w:szCs w:val="20"/>
        </w:rPr>
        <w:t>n</w:t>
      </w:r>
      <w:r w:rsidR="00E67E48" w:rsidRPr="007B7ADC">
        <w:rPr>
          <w:rFonts w:asciiTheme="minorHAnsi" w:hAnsiTheme="minorHAnsi" w:cstheme="minorHAnsi"/>
          <w:sz w:val="20"/>
          <w:szCs w:val="20"/>
        </w:rPr>
        <w:t>efit entitlements of employees.</w:t>
      </w:r>
    </w:p>
    <w:p w:rsidR="009E2812" w:rsidRPr="007B7ADC" w:rsidRDefault="009E2812" w:rsidP="009E2812">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 xml:space="preserve">Monitored and analyzed accounting/financial data and produced financial reports and statements; presented the financial and other </w:t>
      </w:r>
      <w:r w:rsidR="0007132D" w:rsidRPr="007B7ADC">
        <w:rPr>
          <w:rFonts w:asciiTheme="minorHAnsi" w:hAnsiTheme="minorHAnsi" w:cstheme="minorHAnsi"/>
          <w:sz w:val="20"/>
          <w:szCs w:val="20"/>
        </w:rPr>
        <w:t>decision-oriented</w:t>
      </w:r>
      <w:r w:rsidRPr="007B7ADC">
        <w:rPr>
          <w:rFonts w:asciiTheme="minorHAnsi" w:hAnsiTheme="minorHAnsi" w:cstheme="minorHAnsi"/>
          <w:sz w:val="20"/>
          <w:szCs w:val="20"/>
        </w:rPr>
        <w:t xml:space="preserve"> information to assist management in planning and formulating policies. </w:t>
      </w:r>
    </w:p>
    <w:p w:rsidR="00E67E48" w:rsidRPr="007B7ADC" w:rsidRDefault="00E67E48" w:rsidP="00E67E48">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Established and enforced proper accounting methods, policies, procedures as well as financial systems and control; made and implemented recommendations to improve accounting processes and procedures.</w:t>
      </w:r>
    </w:p>
    <w:p w:rsidR="00E67E48" w:rsidRPr="007B7ADC" w:rsidRDefault="00E67E48" w:rsidP="00E67E48">
      <w:pPr>
        <w:pStyle w:val="NoSpacing"/>
        <w:numPr>
          <w:ilvl w:val="0"/>
          <w:numId w:val="16"/>
        </w:numPr>
        <w:ind w:left="900"/>
        <w:jc w:val="both"/>
        <w:rPr>
          <w:rFonts w:asciiTheme="minorHAnsi" w:hAnsiTheme="minorHAnsi" w:cstheme="minorHAnsi"/>
          <w:sz w:val="20"/>
          <w:szCs w:val="20"/>
        </w:rPr>
      </w:pPr>
      <w:r w:rsidRPr="007B7ADC">
        <w:rPr>
          <w:rFonts w:asciiTheme="minorHAnsi" w:hAnsiTheme="minorHAnsi" w:cstheme="minorHAnsi"/>
          <w:sz w:val="20"/>
          <w:szCs w:val="20"/>
        </w:rPr>
        <w:t xml:space="preserve">Monitored and analyzed the work of the department to develop more efficient procedures and use of resources while maintaining a high level of accuracy. </w:t>
      </w:r>
    </w:p>
    <w:p w:rsidR="00DC7E23" w:rsidRPr="007B7ADC" w:rsidRDefault="00DC7E23" w:rsidP="00DC7E23">
      <w:pPr>
        <w:pStyle w:val="NoSpacing"/>
        <w:jc w:val="both"/>
        <w:rPr>
          <w:rFonts w:asciiTheme="minorHAnsi" w:hAnsiTheme="minorHAnsi" w:cstheme="minorHAnsi"/>
          <w:sz w:val="16"/>
          <w:szCs w:val="16"/>
        </w:rPr>
      </w:pPr>
    </w:p>
    <w:p w:rsidR="004D6C6E" w:rsidRPr="007B7ADC" w:rsidRDefault="004D6C6E" w:rsidP="00A808D9">
      <w:pPr>
        <w:pStyle w:val="NoSpacing"/>
        <w:ind w:left="540"/>
        <w:rPr>
          <w:rFonts w:asciiTheme="minorHAnsi" w:eastAsiaTheme="minorHAnsi" w:hAnsiTheme="minorHAnsi" w:cstheme="minorHAnsi"/>
          <w:b/>
          <w:color w:val="2E74B5" w:themeColor="accent1" w:themeShade="BF"/>
          <w:sz w:val="24"/>
        </w:rPr>
      </w:pPr>
      <w:r w:rsidRPr="007B7ADC">
        <w:rPr>
          <w:rFonts w:asciiTheme="minorHAnsi" w:eastAsiaTheme="minorHAnsi" w:hAnsiTheme="minorHAnsi" w:cstheme="minorHAnsi"/>
          <w:b/>
          <w:color w:val="2E74B5" w:themeColor="accent1" w:themeShade="BF"/>
          <w:sz w:val="24"/>
        </w:rPr>
        <w:t>Previous Experience</w:t>
      </w:r>
    </w:p>
    <w:p w:rsidR="00F715DF" w:rsidRPr="007B7ADC" w:rsidRDefault="00F715DF" w:rsidP="00A808D9">
      <w:pPr>
        <w:pStyle w:val="NoSpacing"/>
        <w:numPr>
          <w:ilvl w:val="0"/>
          <w:numId w:val="16"/>
        </w:numPr>
        <w:ind w:left="900"/>
        <w:jc w:val="both"/>
        <w:rPr>
          <w:rFonts w:asciiTheme="minorHAnsi" w:hAnsiTheme="minorHAnsi" w:cstheme="minorHAnsi"/>
          <w:bCs/>
          <w:sz w:val="20"/>
          <w:szCs w:val="20"/>
        </w:rPr>
      </w:pPr>
      <w:r w:rsidRPr="007B7ADC">
        <w:rPr>
          <w:rFonts w:asciiTheme="minorHAnsi" w:hAnsiTheme="minorHAnsi" w:cstheme="minorHAnsi"/>
          <w:b/>
          <w:sz w:val="20"/>
          <w:szCs w:val="20"/>
        </w:rPr>
        <w:t xml:space="preserve">Deputy Manager </w:t>
      </w:r>
      <w:r w:rsidR="0048623A" w:rsidRPr="007B7ADC">
        <w:rPr>
          <w:rFonts w:asciiTheme="minorHAnsi" w:hAnsiTheme="minorHAnsi" w:cstheme="minorHAnsi"/>
          <w:b/>
          <w:sz w:val="20"/>
          <w:szCs w:val="20"/>
        </w:rPr>
        <w:t>(Accounts &amp; Finance)</w:t>
      </w:r>
      <w:r w:rsidRPr="007B7ADC">
        <w:rPr>
          <w:rFonts w:asciiTheme="minorHAnsi" w:hAnsiTheme="minorHAnsi" w:cstheme="minorHAnsi"/>
          <w:bCs/>
          <w:sz w:val="20"/>
          <w:szCs w:val="20"/>
        </w:rPr>
        <w:t>, Pearls</w:t>
      </w:r>
      <w:r w:rsidR="0048623A" w:rsidRPr="007B7ADC">
        <w:rPr>
          <w:rFonts w:asciiTheme="minorHAnsi" w:hAnsiTheme="minorHAnsi" w:cstheme="minorHAnsi"/>
          <w:bCs/>
          <w:sz w:val="20"/>
          <w:szCs w:val="20"/>
        </w:rPr>
        <w:t xml:space="preserve"> Green F</w:t>
      </w:r>
      <w:r w:rsidRPr="007B7ADC">
        <w:rPr>
          <w:rFonts w:asciiTheme="minorHAnsi" w:hAnsiTheme="minorHAnsi" w:cstheme="minorHAnsi"/>
          <w:bCs/>
          <w:sz w:val="20"/>
          <w:szCs w:val="20"/>
        </w:rPr>
        <w:t>orest Limited, New</w:t>
      </w:r>
      <w:r w:rsidR="00AC1A3C" w:rsidRPr="007B7ADC">
        <w:rPr>
          <w:rFonts w:asciiTheme="minorHAnsi" w:hAnsiTheme="minorHAnsi" w:cstheme="minorHAnsi"/>
          <w:bCs/>
          <w:sz w:val="20"/>
          <w:szCs w:val="20"/>
        </w:rPr>
        <w:t xml:space="preserve"> </w:t>
      </w:r>
      <w:r w:rsidRPr="007B7ADC">
        <w:rPr>
          <w:rFonts w:asciiTheme="minorHAnsi" w:hAnsiTheme="minorHAnsi" w:cstheme="minorHAnsi"/>
          <w:bCs/>
          <w:sz w:val="20"/>
          <w:szCs w:val="20"/>
        </w:rPr>
        <w:t>Delhi, India</w:t>
      </w:r>
      <w:r w:rsidR="00C37032" w:rsidRPr="007B7ADC">
        <w:rPr>
          <w:rFonts w:asciiTheme="minorHAnsi" w:hAnsiTheme="minorHAnsi" w:cstheme="minorHAnsi"/>
          <w:bCs/>
          <w:sz w:val="20"/>
          <w:szCs w:val="20"/>
        </w:rPr>
        <w:t xml:space="preserve">, </w:t>
      </w:r>
      <w:r w:rsidR="00645650" w:rsidRPr="007B7ADC">
        <w:rPr>
          <w:rFonts w:asciiTheme="minorHAnsi" w:hAnsiTheme="minorHAnsi" w:cstheme="minorHAnsi"/>
          <w:bCs/>
          <w:sz w:val="20"/>
          <w:szCs w:val="20"/>
        </w:rPr>
        <w:t xml:space="preserve">Nov </w:t>
      </w:r>
      <w:r w:rsidRPr="007B7ADC">
        <w:rPr>
          <w:rFonts w:asciiTheme="minorHAnsi" w:hAnsiTheme="minorHAnsi" w:cstheme="minorHAnsi"/>
          <w:bCs/>
          <w:sz w:val="20"/>
          <w:szCs w:val="20"/>
        </w:rPr>
        <w:t xml:space="preserve">1995 – </w:t>
      </w:r>
      <w:r w:rsidR="00A702BA" w:rsidRPr="007B7ADC">
        <w:rPr>
          <w:rFonts w:asciiTheme="minorHAnsi" w:hAnsiTheme="minorHAnsi" w:cstheme="minorHAnsi"/>
          <w:bCs/>
          <w:sz w:val="20"/>
          <w:szCs w:val="20"/>
        </w:rPr>
        <w:t xml:space="preserve">Sep </w:t>
      </w:r>
      <w:r w:rsidR="00C37032" w:rsidRPr="007B7ADC">
        <w:rPr>
          <w:rFonts w:asciiTheme="minorHAnsi" w:hAnsiTheme="minorHAnsi" w:cstheme="minorHAnsi"/>
          <w:bCs/>
          <w:sz w:val="20"/>
          <w:szCs w:val="20"/>
        </w:rPr>
        <w:t>1997 (</w:t>
      </w:r>
      <w:r w:rsidR="004553FE" w:rsidRPr="007B7ADC">
        <w:rPr>
          <w:rFonts w:asciiTheme="minorHAnsi" w:hAnsiTheme="minorHAnsi" w:cstheme="minorHAnsi"/>
          <w:sz w:val="20"/>
          <w:szCs w:val="20"/>
        </w:rPr>
        <w:t>01</w:t>
      </w:r>
      <w:r w:rsidR="00C37032" w:rsidRPr="007B7ADC">
        <w:rPr>
          <w:rFonts w:asciiTheme="minorHAnsi" w:hAnsiTheme="minorHAnsi" w:cstheme="minorHAnsi"/>
          <w:sz w:val="20"/>
          <w:szCs w:val="20"/>
        </w:rPr>
        <w:t xml:space="preserve"> Year</w:t>
      </w:r>
      <w:r w:rsidR="004553FE" w:rsidRPr="007B7ADC">
        <w:rPr>
          <w:rFonts w:asciiTheme="minorHAnsi" w:hAnsiTheme="minorHAnsi" w:cstheme="minorHAnsi"/>
          <w:sz w:val="20"/>
          <w:szCs w:val="20"/>
        </w:rPr>
        <w:t xml:space="preserve"> 11</w:t>
      </w:r>
      <w:r w:rsidR="00C37032" w:rsidRPr="007B7ADC">
        <w:rPr>
          <w:rFonts w:asciiTheme="minorHAnsi" w:hAnsiTheme="minorHAnsi" w:cstheme="minorHAnsi"/>
          <w:sz w:val="20"/>
          <w:szCs w:val="20"/>
        </w:rPr>
        <w:t xml:space="preserve"> Months)</w:t>
      </w:r>
    </w:p>
    <w:p w:rsidR="00F715DF" w:rsidRPr="007B7ADC" w:rsidRDefault="00F715DF" w:rsidP="00A808D9">
      <w:pPr>
        <w:pStyle w:val="NoSpacing"/>
        <w:numPr>
          <w:ilvl w:val="0"/>
          <w:numId w:val="16"/>
        </w:numPr>
        <w:ind w:left="900"/>
        <w:jc w:val="both"/>
        <w:rPr>
          <w:rFonts w:asciiTheme="minorHAnsi" w:hAnsiTheme="minorHAnsi" w:cstheme="minorHAnsi"/>
          <w:bCs/>
          <w:sz w:val="20"/>
          <w:szCs w:val="20"/>
        </w:rPr>
      </w:pPr>
      <w:r w:rsidRPr="007B7ADC">
        <w:rPr>
          <w:rFonts w:asciiTheme="minorHAnsi" w:hAnsiTheme="minorHAnsi" w:cstheme="minorHAnsi"/>
          <w:bCs/>
          <w:sz w:val="20"/>
          <w:szCs w:val="20"/>
        </w:rPr>
        <w:t>Foremost Industries (India) Ltd &amp; ISFIL - Manufacturing, Delhi, India</w:t>
      </w:r>
      <w:r w:rsidR="005B7EE9" w:rsidRPr="007B7ADC">
        <w:rPr>
          <w:rFonts w:asciiTheme="minorHAnsi" w:hAnsiTheme="minorHAnsi" w:cstheme="minorHAnsi"/>
          <w:bCs/>
          <w:sz w:val="20"/>
          <w:szCs w:val="20"/>
        </w:rPr>
        <w:t xml:space="preserve">, </w:t>
      </w:r>
      <w:r w:rsidR="0021678B" w:rsidRPr="007B7ADC">
        <w:rPr>
          <w:rFonts w:asciiTheme="minorHAnsi" w:hAnsiTheme="minorHAnsi" w:cstheme="minorHAnsi"/>
          <w:bCs/>
          <w:sz w:val="20"/>
          <w:szCs w:val="20"/>
        </w:rPr>
        <w:t xml:space="preserve">Dec </w:t>
      </w:r>
      <w:r w:rsidR="005B7EE9" w:rsidRPr="007B7ADC">
        <w:rPr>
          <w:rFonts w:asciiTheme="minorHAnsi" w:hAnsiTheme="minorHAnsi" w:cstheme="minorHAnsi"/>
          <w:bCs/>
          <w:sz w:val="20"/>
          <w:szCs w:val="20"/>
        </w:rPr>
        <w:t xml:space="preserve">1990 – </w:t>
      </w:r>
      <w:r w:rsidR="0021678B" w:rsidRPr="007B7ADC">
        <w:rPr>
          <w:rFonts w:asciiTheme="minorHAnsi" w:hAnsiTheme="minorHAnsi" w:cstheme="minorHAnsi"/>
          <w:bCs/>
          <w:sz w:val="20"/>
          <w:szCs w:val="20"/>
        </w:rPr>
        <w:t xml:space="preserve">Oct </w:t>
      </w:r>
      <w:r w:rsidR="005B7EE9" w:rsidRPr="007B7ADC">
        <w:rPr>
          <w:rFonts w:asciiTheme="minorHAnsi" w:hAnsiTheme="minorHAnsi" w:cstheme="minorHAnsi"/>
          <w:bCs/>
          <w:sz w:val="20"/>
          <w:szCs w:val="20"/>
        </w:rPr>
        <w:t>1995</w:t>
      </w:r>
      <w:r w:rsidR="0021678B" w:rsidRPr="007B7ADC">
        <w:rPr>
          <w:rFonts w:asciiTheme="minorHAnsi" w:hAnsiTheme="minorHAnsi" w:cstheme="minorHAnsi"/>
          <w:bCs/>
          <w:sz w:val="20"/>
          <w:szCs w:val="20"/>
        </w:rPr>
        <w:t xml:space="preserve"> </w:t>
      </w:r>
      <w:r w:rsidR="001C16C3" w:rsidRPr="007B7ADC">
        <w:rPr>
          <w:rFonts w:asciiTheme="minorHAnsi" w:hAnsiTheme="minorHAnsi" w:cstheme="minorHAnsi"/>
          <w:bCs/>
          <w:sz w:val="20"/>
          <w:szCs w:val="20"/>
        </w:rPr>
        <w:t>(</w:t>
      </w:r>
      <w:r w:rsidR="0021678B" w:rsidRPr="007B7ADC">
        <w:rPr>
          <w:rFonts w:asciiTheme="minorHAnsi" w:hAnsiTheme="minorHAnsi" w:cstheme="minorHAnsi"/>
          <w:sz w:val="20"/>
          <w:szCs w:val="20"/>
        </w:rPr>
        <w:t>04</w:t>
      </w:r>
      <w:r w:rsidR="00C37032" w:rsidRPr="007B7ADC">
        <w:rPr>
          <w:rFonts w:asciiTheme="minorHAnsi" w:hAnsiTheme="minorHAnsi" w:cstheme="minorHAnsi"/>
          <w:sz w:val="20"/>
          <w:szCs w:val="20"/>
        </w:rPr>
        <w:t xml:space="preserve"> Years </w:t>
      </w:r>
      <w:r w:rsidR="0021678B" w:rsidRPr="007B7ADC">
        <w:rPr>
          <w:rFonts w:asciiTheme="minorHAnsi" w:hAnsiTheme="minorHAnsi" w:cstheme="minorHAnsi"/>
          <w:sz w:val="20"/>
          <w:szCs w:val="20"/>
        </w:rPr>
        <w:t>11</w:t>
      </w:r>
      <w:r w:rsidR="00C37032" w:rsidRPr="007B7ADC">
        <w:rPr>
          <w:rFonts w:asciiTheme="minorHAnsi" w:hAnsiTheme="minorHAnsi" w:cstheme="minorHAnsi"/>
          <w:sz w:val="20"/>
          <w:szCs w:val="20"/>
        </w:rPr>
        <w:t xml:space="preserve"> Months)</w:t>
      </w:r>
    </w:p>
    <w:p w:rsidR="009607BD" w:rsidRPr="007B7ADC" w:rsidRDefault="00F715DF" w:rsidP="002A5870">
      <w:pPr>
        <w:pStyle w:val="NoSpacing"/>
        <w:numPr>
          <w:ilvl w:val="1"/>
          <w:numId w:val="18"/>
        </w:numPr>
        <w:ind w:left="1260"/>
        <w:rPr>
          <w:rFonts w:asciiTheme="minorHAnsi" w:hAnsiTheme="minorHAnsi" w:cstheme="minorHAnsi"/>
          <w:bCs/>
          <w:sz w:val="20"/>
          <w:szCs w:val="20"/>
        </w:rPr>
      </w:pPr>
      <w:r w:rsidRPr="007B7ADC">
        <w:rPr>
          <w:rFonts w:asciiTheme="minorHAnsi" w:hAnsiTheme="minorHAnsi" w:cstheme="minorHAnsi"/>
          <w:b/>
          <w:sz w:val="20"/>
          <w:szCs w:val="20"/>
        </w:rPr>
        <w:t>Senior Executive</w:t>
      </w:r>
      <w:r w:rsidR="00984C88" w:rsidRPr="007B7ADC">
        <w:rPr>
          <w:rFonts w:asciiTheme="minorHAnsi" w:hAnsiTheme="minorHAnsi" w:cstheme="minorHAnsi"/>
          <w:b/>
          <w:sz w:val="20"/>
          <w:szCs w:val="20"/>
        </w:rPr>
        <w:t xml:space="preserve"> - </w:t>
      </w:r>
      <w:r w:rsidR="0048623A" w:rsidRPr="007B7ADC">
        <w:rPr>
          <w:rFonts w:asciiTheme="minorHAnsi" w:hAnsiTheme="minorHAnsi" w:cstheme="minorHAnsi"/>
          <w:b/>
          <w:sz w:val="20"/>
          <w:szCs w:val="20"/>
        </w:rPr>
        <w:t>Accounts &amp; Finance</w:t>
      </w:r>
      <w:r w:rsidRPr="007B7ADC">
        <w:rPr>
          <w:rFonts w:asciiTheme="minorHAnsi" w:hAnsiTheme="minorHAnsi" w:cstheme="minorHAnsi"/>
          <w:bCs/>
          <w:sz w:val="20"/>
          <w:szCs w:val="20"/>
        </w:rPr>
        <w:t xml:space="preserve">, </w:t>
      </w:r>
      <w:r w:rsidR="00197060" w:rsidRPr="007B7ADC">
        <w:rPr>
          <w:rFonts w:asciiTheme="minorHAnsi" w:hAnsiTheme="minorHAnsi" w:cstheme="minorHAnsi"/>
          <w:bCs/>
          <w:sz w:val="20"/>
          <w:szCs w:val="20"/>
        </w:rPr>
        <w:t xml:space="preserve">Sep </w:t>
      </w:r>
      <w:r w:rsidRPr="007B7ADC">
        <w:rPr>
          <w:rFonts w:asciiTheme="minorHAnsi" w:hAnsiTheme="minorHAnsi" w:cstheme="minorHAnsi"/>
          <w:bCs/>
          <w:sz w:val="20"/>
          <w:szCs w:val="20"/>
        </w:rPr>
        <w:t xml:space="preserve">1994 </w:t>
      </w:r>
      <w:r w:rsidR="00CC0130" w:rsidRPr="007B7ADC">
        <w:rPr>
          <w:rFonts w:asciiTheme="minorHAnsi" w:hAnsiTheme="minorHAnsi" w:cstheme="minorHAnsi"/>
          <w:bCs/>
          <w:sz w:val="20"/>
          <w:szCs w:val="20"/>
        </w:rPr>
        <w:t>–</w:t>
      </w:r>
      <w:r w:rsidR="0021678B" w:rsidRPr="007B7ADC">
        <w:rPr>
          <w:rFonts w:asciiTheme="minorHAnsi" w:hAnsiTheme="minorHAnsi" w:cstheme="minorHAnsi"/>
          <w:bCs/>
          <w:sz w:val="20"/>
          <w:szCs w:val="20"/>
        </w:rPr>
        <w:t xml:space="preserve"> </w:t>
      </w:r>
      <w:r w:rsidR="00197060" w:rsidRPr="007B7ADC">
        <w:rPr>
          <w:rFonts w:asciiTheme="minorHAnsi" w:hAnsiTheme="minorHAnsi" w:cstheme="minorHAnsi"/>
          <w:bCs/>
          <w:sz w:val="20"/>
          <w:szCs w:val="20"/>
        </w:rPr>
        <w:t xml:space="preserve">Oct </w:t>
      </w:r>
      <w:r w:rsidRPr="007B7ADC">
        <w:rPr>
          <w:rFonts w:asciiTheme="minorHAnsi" w:hAnsiTheme="minorHAnsi" w:cstheme="minorHAnsi"/>
          <w:bCs/>
          <w:sz w:val="20"/>
          <w:szCs w:val="20"/>
        </w:rPr>
        <w:t>1995</w:t>
      </w:r>
    </w:p>
    <w:p w:rsidR="0048623A" w:rsidRPr="007B7ADC" w:rsidRDefault="004034E4" w:rsidP="002A5870">
      <w:pPr>
        <w:pStyle w:val="NoSpacing"/>
        <w:numPr>
          <w:ilvl w:val="1"/>
          <w:numId w:val="18"/>
        </w:numPr>
        <w:ind w:left="1260"/>
        <w:rPr>
          <w:rFonts w:asciiTheme="minorHAnsi" w:hAnsiTheme="minorHAnsi" w:cstheme="minorHAnsi"/>
          <w:bCs/>
          <w:sz w:val="20"/>
          <w:szCs w:val="20"/>
        </w:rPr>
      </w:pPr>
      <w:r w:rsidRPr="007B7ADC">
        <w:rPr>
          <w:rFonts w:asciiTheme="minorHAnsi" w:hAnsiTheme="minorHAnsi" w:cstheme="minorHAnsi"/>
          <w:b/>
          <w:sz w:val="20"/>
          <w:szCs w:val="20"/>
        </w:rPr>
        <w:t>Accounts Officer</w:t>
      </w:r>
      <w:r w:rsidR="00A02396" w:rsidRPr="007B7ADC">
        <w:rPr>
          <w:rFonts w:asciiTheme="minorHAnsi" w:hAnsiTheme="minorHAnsi" w:cstheme="minorHAnsi"/>
          <w:bCs/>
          <w:sz w:val="20"/>
          <w:szCs w:val="20"/>
        </w:rPr>
        <w:t xml:space="preserve">, </w:t>
      </w:r>
      <w:r w:rsidR="009C41D1" w:rsidRPr="007B7ADC">
        <w:rPr>
          <w:rFonts w:asciiTheme="minorHAnsi" w:hAnsiTheme="minorHAnsi" w:cstheme="minorHAnsi"/>
          <w:bCs/>
          <w:sz w:val="20"/>
          <w:szCs w:val="20"/>
        </w:rPr>
        <w:t xml:space="preserve">Dec </w:t>
      </w:r>
      <w:r w:rsidR="00300E5F" w:rsidRPr="007B7ADC">
        <w:rPr>
          <w:rFonts w:asciiTheme="minorHAnsi" w:hAnsiTheme="minorHAnsi" w:cstheme="minorHAnsi"/>
          <w:bCs/>
          <w:sz w:val="20"/>
          <w:szCs w:val="20"/>
        </w:rPr>
        <w:t xml:space="preserve">1990 – </w:t>
      </w:r>
      <w:r w:rsidR="009C41D1" w:rsidRPr="007B7ADC">
        <w:rPr>
          <w:rFonts w:asciiTheme="minorHAnsi" w:hAnsiTheme="minorHAnsi" w:cstheme="minorHAnsi"/>
          <w:bCs/>
          <w:sz w:val="20"/>
          <w:szCs w:val="20"/>
        </w:rPr>
        <w:t xml:space="preserve">Aug </w:t>
      </w:r>
      <w:r w:rsidR="00300E5F" w:rsidRPr="007B7ADC">
        <w:rPr>
          <w:rFonts w:asciiTheme="minorHAnsi" w:hAnsiTheme="minorHAnsi" w:cstheme="minorHAnsi"/>
          <w:bCs/>
          <w:sz w:val="20"/>
          <w:szCs w:val="20"/>
        </w:rPr>
        <w:t>199</w:t>
      </w:r>
      <w:r w:rsidR="00F27044" w:rsidRPr="007B7ADC">
        <w:rPr>
          <w:rFonts w:asciiTheme="minorHAnsi" w:hAnsiTheme="minorHAnsi" w:cstheme="minorHAnsi"/>
          <w:bCs/>
          <w:sz w:val="20"/>
          <w:szCs w:val="20"/>
        </w:rPr>
        <w:t>4</w:t>
      </w:r>
    </w:p>
    <w:p w:rsidR="008A79C6" w:rsidRPr="007B7ADC" w:rsidRDefault="008A79C6" w:rsidP="0026799D">
      <w:pPr>
        <w:pStyle w:val="NoSpacing"/>
        <w:rPr>
          <w:rFonts w:cstheme="minorHAnsi"/>
          <w:sz w:val="16"/>
          <w:szCs w:val="16"/>
        </w:rPr>
      </w:pPr>
    </w:p>
    <w:tbl>
      <w:tblPr>
        <w:tblStyle w:val="TableGrid"/>
        <w:tblW w:w="0" w:type="auto"/>
        <w:tblBorders>
          <w:top w:val="none" w:sz="0" w:space="0" w:color="auto"/>
          <w:left w:val="none" w:sz="0" w:space="0" w:color="auto"/>
          <w:bottom w:val="single" w:sz="12" w:space="0" w:color="2E74B5"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576"/>
        <w:gridCol w:w="9947"/>
      </w:tblGrid>
      <w:tr w:rsidR="009705C5" w:rsidRPr="007B7ADC" w:rsidTr="00546A95">
        <w:trPr>
          <w:trHeight w:val="557"/>
        </w:trPr>
        <w:tc>
          <w:tcPr>
            <w:tcW w:w="576" w:type="dxa"/>
            <w:vAlign w:val="center"/>
          </w:tcPr>
          <w:p w:rsidR="009705C5" w:rsidRPr="007B7ADC" w:rsidRDefault="009705C5" w:rsidP="00A808D9">
            <w:pPr>
              <w:rPr>
                <w:rFonts w:cstheme="minorHAnsi"/>
                <w:b/>
                <w:color w:val="1F4E79" w:themeColor="accent1" w:themeShade="80"/>
                <w:sz w:val="28"/>
              </w:rPr>
            </w:pPr>
            <w:r w:rsidRPr="007B7ADC">
              <w:rPr>
                <w:rFonts w:cstheme="minorHAnsi"/>
                <w:b/>
                <w:noProof/>
                <w:color w:val="1F4E79" w:themeColor="accent1" w:themeShade="80"/>
                <w:sz w:val="28"/>
                <w:szCs w:val="28"/>
                <w:lang w:bidi="mr-IN"/>
              </w:rPr>
              <w:drawing>
                <wp:inline distT="0" distB="0" distL="0" distR="0">
                  <wp:extent cx="228600" cy="201168"/>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8600" cy="201168"/>
                          </a:xfrm>
                          <a:prstGeom prst="rect">
                            <a:avLst/>
                          </a:prstGeom>
                        </pic:spPr>
                      </pic:pic>
                    </a:graphicData>
                  </a:graphic>
                </wp:inline>
              </w:drawing>
            </w:r>
          </w:p>
        </w:tc>
        <w:tc>
          <w:tcPr>
            <w:tcW w:w="9947" w:type="dxa"/>
            <w:vAlign w:val="center"/>
          </w:tcPr>
          <w:p w:rsidR="009705C5" w:rsidRPr="007B7ADC" w:rsidRDefault="009705C5" w:rsidP="00A808D9">
            <w:pPr>
              <w:rPr>
                <w:rFonts w:cstheme="minorHAnsi"/>
                <w:b/>
                <w:color w:val="1F4E79" w:themeColor="accent1" w:themeShade="80"/>
                <w:sz w:val="28"/>
              </w:rPr>
            </w:pPr>
            <w:r w:rsidRPr="007B7ADC">
              <w:rPr>
                <w:rFonts w:cstheme="minorHAnsi"/>
                <w:b/>
                <w:color w:val="2E74B5" w:themeColor="accent1" w:themeShade="BF"/>
                <w:sz w:val="28"/>
              </w:rPr>
              <w:t>Education</w:t>
            </w:r>
          </w:p>
        </w:tc>
      </w:tr>
    </w:tbl>
    <w:p w:rsidR="00D36756" w:rsidRPr="007B7ADC" w:rsidRDefault="00D36756" w:rsidP="00A808D9">
      <w:pPr>
        <w:pStyle w:val="NoSpacing"/>
        <w:rPr>
          <w:rFonts w:asciiTheme="minorHAnsi" w:hAnsiTheme="minorHAnsi" w:cstheme="minorHAnsi"/>
          <w:sz w:val="14"/>
          <w:szCs w:val="14"/>
        </w:rPr>
      </w:pPr>
      <w:r w:rsidRPr="007B7ADC">
        <w:rPr>
          <w:rFonts w:asciiTheme="minorHAnsi" w:hAnsiTheme="minorHAnsi" w:cstheme="minorHAnsi"/>
          <w:sz w:val="16"/>
          <w:szCs w:val="16"/>
        </w:rPr>
        <w:tab/>
      </w:r>
    </w:p>
    <w:p w:rsidR="00B90C07" w:rsidRPr="001B52A8" w:rsidRDefault="00B90C07" w:rsidP="00A808D9">
      <w:pPr>
        <w:pStyle w:val="NoSpacing"/>
        <w:numPr>
          <w:ilvl w:val="0"/>
          <w:numId w:val="16"/>
        </w:numPr>
        <w:ind w:left="900"/>
        <w:jc w:val="both"/>
        <w:rPr>
          <w:rFonts w:asciiTheme="minorHAnsi" w:hAnsiTheme="minorHAnsi" w:cstheme="minorHAnsi"/>
          <w:b/>
          <w:bCs/>
          <w:sz w:val="20"/>
          <w:szCs w:val="20"/>
        </w:rPr>
      </w:pPr>
      <w:r w:rsidRPr="001B52A8">
        <w:rPr>
          <w:rFonts w:asciiTheme="minorHAnsi" w:hAnsiTheme="minorHAnsi" w:cstheme="minorHAnsi"/>
          <w:b/>
          <w:sz w:val="20"/>
          <w:szCs w:val="20"/>
        </w:rPr>
        <w:t>MBA</w:t>
      </w:r>
      <w:r w:rsidRPr="001B52A8">
        <w:rPr>
          <w:rFonts w:asciiTheme="minorHAnsi" w:hAnsiTheme="minorHAnsi" w:cstheme="minorHAnsi"/>
          <w:b/>
          <w:bCs/>
          <w:sz w:val="20"/>
          <w:szCs w:val="20"/>
        </w:rPr>
        <w:t xml:space="preserve">, Aligarh Muslim University, </w:t>
      </w:r>
      <w:r w:rsidR="00F06E01" w:rsidRPr="001B52A8">
        <w:rPr>
          <w:rFonts w:asciiTheme="minorHAnsi" w:hAnsiTheme="minorHAnsi" w:cstheme="minorHAnsi"/>
          <w:b/>
          <w:bCs/>
          <w:sz w:val="20"/>
          <w:szCs w:val="20"/>
        </w:rPr>
        <w:t xml:space="preserve">Aligarh, </w:t>
      </w:r>
      <w:r w:rsidRPr="001B52A8">
        <w:rPr>
          <w:rFonts w:asciiTheme="minorHAnsi" w:hAnsiTheme="minorHAnsi" w:cstheme="minorHAnsi"/>
          <w:b/>
          <w:bCs/>
          <w:sz w:val="20"/>
          <w:szCs w:val="20"/>
        </w:rPr>
        <w:t>India</w:t>
      </w:r>
      <w:r w:rsidR="00FE08B7" w:rsidRPr="001B52A8">
        <w:rPr>
          <w:rFonts w:asciiTheme="minorHAnsi" w:hAnsiTheme="minorHAnsi" w:cstheme="minorHAnsi"/>
          <w:b/>
          <w:bCs/>
          <w:sz w:val="20"/>
          <w:szCs w:val="20"/>
        </w:rPr>
        <w:t xml:space="preserve"> (</w:t>
      </w:r>
      <w:r w:rsidR="00CD2804" w:rsidRPr="001B52A8">
        <w:rPr>
          <w:rFonts w:asciiTheme="minorHAnsi" w:hAnsiTheme="minorHAnsi" w:cstheme="minorHAnsi"/>
          <w:b/>
          <w:bCs/>
          <w:sz w:val="20"/>
          <w:szCs w:val="20"/>
        </w:rPr>
        <w:t>Jun</w:t>
      </w:r>
      <w:r w:rsidR="00CD2804" w:rsidRPr="001B52A8">
        <w:rPr>
          <w:rFonts w:asciiTheme="minorHAnsi" w:hAnsiTheme="minorHAnsi" w:cstheme="minorHAnsi"/>
          <w:b/>
          <w:bCs/>
          <w:color w:val="00B0F0"/>
          <w:sz w:val="20"/>
          <w:szCs w:val="20"/>
        </w:rPr>
        <w:t xml:space="preserve"> </w:t>
      </w:r>
      <w:r w:rsidRPr="001B52A8">
        <w:rPr>
          <w:rFonts w:asciiTheme="minorHAnsi" w:hAnsiTheme="minorHAnsi" w:cstheme="minorHAnsi"/>
          <w:b/>
          <w:bCs/>
          <w:sz w:val="20"/>
          <w:szCs w:val="20"/>
        </w:rPr>
        <w:t>1990</w:t>
      </w:r>
      <w:r w:rsidR="00BE454F" w:rsidRPr="001B52A8">
        <w:rPr>
          <w:rFonts w:asciiTheme="minorHAnsi" w:hAnsiTheme="minorHAnsi" w:cstheme="minorHAnsi"/>
          <w:b/>
          <w:bCs/>
          <w:sz w:val="20"/>
          <w:szCs w:val="20"/>
        </w:rPr>
        <w:t>)</w:t>
      </w:r>
    </w:p>
    <w:p w:rsidR="00B90C07" w:rsidRPr="001B52A8" w:rsidRDefault="00B90C07" w:rsidP="00A808D9">
      <w:pPr>
        <w:pStyle w:val="NoSpacing"/>
        <w:numPr>
          <w:ilvl w:val="0"/>
          <w:numId w:val="16"/>
        </w:numPr>
        <w:ind w:left="900"/>
        <w:jc w:val="both"/>
        <w:rPr>
          <w:rFonts w:asciiTheme="minorHAnsi" w:hAnsiTheme="minorHAnsi" w:cstheme="minorHAnsi"/>
          <w:b/>
          <w:bCs/>
          <w:sz w:val="20"/>
          <w:szCs w:val="20"/>
        </w:rPr>
      </w:pPr>
      <w:r w:rsidRPr="001B52A8">
        <w:rPr>
          <w:rFonts w:asciiTheme="minorHAnsi" w:hAnsiTheme="minorHAnsi" w:cstheme="minorHAnsi"/>
          <w:b/>
          <w:sz w:val="20"/>
          <w:szCs w:val="20"/>
        </w:rPr>
        <w:t>B.</w:t>
      </w:r>
      <w:r w:rsidR="001B52A8">
        <w:rPr>
          <w:rFonts w:asciiTheme="minorHAnsi" w:hAnsiTheme="minorHAnsi" w:cstheme="minorHAnsi"/>
          <w:b/>
          <w:sz w:val="20"/>
          <w:szCs w:val="20"/>
        </w:rPr>
        <w:t xml:space="preserve"> </w:t>
      </w:r>
      <w:r w:rsidRPr="001B52A8">
        <w:rPr>
          <w:rFonts w:asciiTheme="minorHAnsi" w:hAnsiTheme="minorHAnsi" w:cstheme="minorHAnsi"/>
          <w:b/>
          <w:sz w:val="20"/>
          <w:szCs w:val="20"/>
        </w:rPr>
        <w:t>Com</w:t>
      </w:r>
      <w:r w:rsidRPr="001B52A8">
        <w:rPr>
          <w:rFonts w:asciiTheme="minorHAnsi" w:hAnsiTheme="minorHAnsi" w:cstheme="minorHAnsi"/>
          <w:b/>
          <w:bCs/>
          <w:sz w:val="20"/>
          <w:szCs w:val="20"/>
        </w:rPr>
        <w:t xml:space="preserve"> (Hons) </w:t>
      </w:r>
      <w:r w:rsidR="00F06E01" w:rsidRPr="001B52A8">
        <w:rPr>
          <w:rFonts w:asciiTheme="minorHAnsi" w:hAnsiTheme="minorHAnsi" w:cstheme="minorHAnsi"/>
          <w:b/>
          <w:bCs/>
          <w:sz w:val="20"/>
          <w:szCs w:val="20"/>
        </w:rPr>
        <w:t>Aligarh Muslim University</w:t>
      </w:r>
      <w:r w:rsidRPr="001B52A8">
        <w:rPr>
          <w:rFonts w:asciiTheme="minorHAnsi" w:hAnsiTheme="minorHAnsi" w:cstheme="minorHAnsi"/>
          <w:b/>
          <w:bCs/>
          <w:sz w:val="20"/>
          <w:szCs w:val="20"/>
        </w:rPr>
        <w:t xml:space="preserve">, Aligarh, </w:t>
      </w:r>
      <w:r w:rsidR="00F06E01" w:rsidRPr="001B52A8">
        <w:rPr>
          <w:rFonts w:asciiTheme="minorHAnsi" w:hAnsiTheme="minorHAnsi" w:cstheme="minorHAnsi"/>
          <w:b/>
          <w:bCs/>
          <w:sz w:val="20"/>
          <w:szCs w:val="20"/>
        </w:rPr>
        <w:t>India (</w:t>
      </w:r>
      <w:r w:rsidR="00CD2804" w:rsidRPr="001B52A8">
        <w:rPr>
          <w:rFonts w:asciiTheme="minorHAnsi" w:hAnsiTheme="minorHAnsi" w:cstheme="minorHAnsi"/>
          <w:b/>
          <w:bCs/>
          <w:sz w:val="20"/>
          <w:szCs w:val="20"/>
        </w:rPr>
        <w:t xml:space="preserve">Jun </w:t>
      </w:r>
      <w:r w:rsidRPr="001B52A8">
        <w:rPr>
          <w:rFonts w:asciiTheme="minorHAnsi" w:hAnsiTheme="minorHAnsi" w:cstheme="minorHAnsi"/>
          <w:b/>
          <w:bCs/>
          <w:sz w:val="20"/>
          <w:szCs w:val="20"/>
        </w:rPr>
        <w:t>1988</w:t>
      </w:r>
      <w:r w:rsidR="00F06E01" w:rsidRPr="001B52A8">
        <w:rPr>
          <w:rFonts w:asciiTheme="minorHAnsi" w:hAnsiTheme="minorHAnsi" w:cstheme="minorHAnsi"/>
          <w:b/>
          <w:bCs/>
          <w:sz w:val="20"/>
          <w:szCs w:val="20"/>
        </w:rPr>
        <w:t>)</w:t>
      </w:r>
    </w:p>
    <w:p w:rsidR="001B52A8" w:rsidRPr="001B52A8" w:rsidRDefault="001B52A8" w:rsidP="001B52A8">
      <w:pPr>
        <w:pStyle w:val="NoSpacing"/>
        <w:numPr>
          <w:ilvl w:val="0"/>
          <w:numId w:val="16"/>
        </w:numPr>
        <w:ind w:left="900"/>
        <w:jc w:val="both"/>
        <w:rPr>
          <w:rFonts w:asciiTheme="minorHAnsi" w:hAnsiTheme="minorHAnsi" w:cstheme="minorHAnsi"/>
          <w:b/>
          <w:sz w:val="20"/>
          <w:szCs w:val="20"/>
        </w:rPr>
      </w:pPr>
      <w:r w:rsidRPr="001B52A8">
        <w:rPr>
          <w:rFonts w:asciiTheme="minorHAnsi" w:hAnsiTheme="minorHAnsi" w:cstheme="minorHAnsi"/>
          <w:b/>
          <w:sz w:val="20"/>
          <w:szCs w:val="20"/>
        </w:rPr>
        <w:t>CFSA (Certified Financial Service Auditor), IIA, USA (May 2015)</w:t>
      </w:r>
    </w:p>
    <w:p w:rsidR="001B52A8" w:rsidRPr="001B52A8" w:rsidRDefault="001B52A8" w:rsidP="001B52A8">
      <w:pPr>
        <w:pStyle w:val="NoSpacing"/>
        <w:numPr>
          <w:ilvl w:val="0"/>
          <w:numId w:val="16"/>
        </w:numPr>
        <w:ind w:left="900"/>
        <w:jc w:val="both"/>
        <w:rPr>
          <w:rFonts w:asciiTheme="minorHAnsi" w:hAnsiTheme="minorHAnsi" w:cstheme="minorHAnsi"/>
          <w:b/>
          <w:sz w:val="20"/>
          <w:szCs w:val="20"/>
        </w:rPr>
      </w:pPr>
      <w:r w:rsidRPr="001B52A8">
        <w:rPr>
          <w:rFonts w:asciiTheme="minorHAnsi" w:hAnsiTheme="minorHAnsi" w:cstheme="minorHAnsi"/>
          <w:b/>
          <w:sz w:val="20"/>
          <w:szCs w:val="20"/>
        </w:rPr>
        <w:t>CGAP (Certified Government Auditing Professional)-International, USA (Jun 2015)</w:t>
      </w:r>
    </w:p>
    <w:p w:rsidR="00460D3C" w:rsidRPr="001B52A8" w:rsidRDefault="00460D3C" w:rsidP="00460D3C">
      <w:pPr>
        <w:pStyle w:val="NoSpacing"/>
        <w:numPr>
          <w:ilvl w:val="0"/>
          <w:numId w:val="16"/>
        </w:numPr>
        <w:ind w:left="900"/>
        <w:jc w:val="both"/>
        <w:rPr>
          <w:rFonts w:asciiTheme="minorHAnsi" w:hAnsiTheme="minorHAnsi" w:cstheme="minorHAnsi"/>
          <w:b/>
          <w:sz w:val="20"/>
          <w:szCs w:val="20"/>
        </w:rPr>
      </w:pPr>
      <w:r w:rsidRPr="001B52A8">
        <w:rPr>
          <w:rFonts w:asciiTheme="minorHAnsi" w:hAnsiTheme="minorHAnsi" w:cstheme="minorHAnsi"/>
          <w:b/>
          <w:sz w:val="20"/>
          <w:szCs w:val="20"/>
        </w:rPr>
        <w:t>CCSA (Certified Control Self-Assessment), USA (Nov 2015)</w:t>
      </w:r>
    </w:p>
    <w:p w:rsidR="00F06E01" w:rsidRPr="001B52A8" w:rsidRDefault="009F5142" w:rsidP="00A808D9">
      <w:pPr>
        <w:pStyle w:val="NoSpacing"/>
        <w:numPr>
          <w:ilvl w:val="0"/>
          <w:numId w:val="16"/>
        </w:numPr>
        <w:ind w:left="900"/>
        <w:jc w:val="both"/>
        <w:rPr>
          <w:rFonts w:asciiTheme="minorHAnsi" w:hAnsiTheme="minorHAnsi" w:cstheme="minorHAnsi"/>
          <w:b/>
          <w:sz w:val="20"/>
          <w:szCs w:val="20"/>
        </w:rPr>
      </w:pPr>
      <w:r w:rsidRPr="001B52A8">
        <w:rPr>
          <w:rFonts w:asciiTheme="minorHAnsi" w:hAnsiTheme="minorHAnsi" w:cstheme="minorHAnsi"/>
          <w:b/>
          <w:sz w:val="20"/>
          <w:szCs w:val="20"/>
        </w:rPr>
        <w:t xml:space="preserve">SAP- (FI/CO), </w:t>
      </w:r>
      <w:r w:rsidR="00F06E01" w:rsidRPr="001B52A8">
        <w:rPr>
          <w:rFonts w:asciiTheme="minorHAnsi" w:hAnsiTheme="minorHAnsi" w:cstheme="minorHAnsi"/>
          <w:b/>
          <w:sz w:val="20"/>
          <w:szCs w:val="20"/>
        </w:rPr>
        <w:t>Regal Information &amp; Technology Pvt. Ltd.</w:t>
      </w:r>
      <w:r w:rsidR="002E7A01" w:rsidRPr="001B52A8">
        <w:rPr>
          <w:rFonts w:asciiTheme="minorHAnsi" w:hAnsiTheme="minorHAnsi" w:cstheme="minorHAnsi"/>
          <w:b/>
          <w:sz w:val="20"/>
          <w:szCs w:val="20"/>
        </w:rPr>
        <w:t>,</w:t>
      </w:r>
      <w:r w:rsidR="00460D3C" w:rsidRPr="001B52A8">
        <w:rPr>
          <w:rFonts w:asciiTheme="minorHAnsi" w:hAnsiTheme="minorHAnsi" w:cstheme="minorHAnsi"/>
          <w:b/>
          <w:sz w:val="20"/>
          <w:szCs w:val="20"/>
        </w:rPr>
        <w:t xml:space="preserve"> India </w:t>
      </w:r>
      <w:r w:rsidRPr="001B52A8">
        <w:rPr>
          <w:rFonts w:asciiTheme="minorHAnsi" w:hAnsiTheme="minorHAnsi" w:cstheme="minorHAnsi"/>
          <w:b/>
          <w:sz w:val="20"/>
          <w:szCs w:val="20"/>
        </w:rPr>
        <w:t>(</w:t>
      </w:r>
      <w:r w:rsidR="00AB2C1D" w:rsidRPr="001B52A8">
        <w:rPr>
          <w:rFonts w:asciiTheme="minorHAnsi" w:hAnsiTheme="minorHAnsi" w:cstheme="minorHAnsi"/>
          <w:b/>
          <w:sz w:val="20"/>
          <w:szCs w:val="20"/>
        </w:rPr>
        <w:t>Aug</w:t>
      </w:r>
      <w:r w:rsidR="00460D3C" w:rsidRPr="001B52A8">
        <w:rPr>
          <w:rFonts w:asciiTheme="minorHAnsi" w:hAnsiTheme="minorHAnsi" w:cstheme="minorHAnsi"/>
          <w:b/>
          <w:sz w:val="20"/>
          <w:szCs w:val="20"/>
        </w:rPr>
        <w:t xml:space="preserve"> </w:t>
      </w:r>
      <w:r w:rsidRPr="001B52A8">
        <w:rPr>
          <w:rFonts w:asciiTheme="minorHAnsi" w:hAnsiTheme="minorHAnsi" w:cstheme="minorHAnsi"/>
          <w:b/>
          <w:sz w:val="20"/>
          <w:szCs w:val="20"/>
        </w:rPr>
        <w:t>2</w:t>
      </w:r>
      <w:r w:rsidR="00F06E01" w:rsidRPr="001B52A8">
        <w:rPr>
          <w:rFonts w:asciiTheme="minorHAnsi" w:hAnsiTheme="minorHAnsi" w:cstheme="minorHAnsi"/>
          <w:b/>
          <w:sz w:val="20"/>
          <w:szCs w:val="20"/>
        </w:rPr>
        <w:t>006</w:t>
      </w:r>
      <w:r w:rsidRPr="001B52A8">
        <w:rPr>
          <w:rFonts w:asciiTheme="minorHAnsi" w:hAnsiTheme="minorHAnsi" w:cstheme="minorHAnsi"/>
          <w:b/>
          <w:sz w:val="20"/>
          <w:szCs w:val="20"/>
        </w:rPr>
        <w:t>)</w:t>
      </w:r>
    </w:p>
    <w:p w:rsidR="00A87F04" w:rsidRPr="007B7ADC" w:rsidRDefault="00A87F04" w:rsidP="00A808D9">
      <w:pPr>
        <w:pStyle w:val="NoSpacing"/>
        <w:ind w:left="630"/>
        <w:rPr>
          <w:rFonts w:cstheme="minorHAnsi"/>
          <w:sz w:val="16"/>
          <w:szCs w:val="16"/>
        </w:rPr>
      </w:pPr>
    </w:p>
    <w:tbl>
      <w:tblPr>
        <w:tblStyle w:val="TableGrid"/>
        <w:tblW w:w="0" w:type="auto"/>
        <w:tblBorders>
          <w:top w:val="none" w:sz="0" w:space="0" w:color="auto"/>
          <w:left w:val="none" w:sz="0" w:space="0" w:color="auto"/>
          <w:bottom w:val="single" w:sz="12" w:space="0" w:color="2E74B5"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576"/>
        <w:gridCol w:w="10109"/>
      </w:tblGrid>
      <w:tr w:rsidR="009705C5" w:rsidRPr="007B7ADC" w:rsidTr="00546A95">
        <w:trPr>
          <w:trHeight w:val="557"/>
        </w:trPr>
        <w:tc>
          <w:tcPr>
            <w:tcW w:w="576" w:type="dxa"/>
            <w:vAlign w:val="center"/>
          </w:tcPr>
          <w:p w:rsidR="009705C5" w:rsidRPr="007B7ADC" w:rsidRDefault="009705C5" w:rsidP="00A808D9">
            <w:pPr>
              <w:rPr>
                <w:rFonts w:cstheme="minorHAnsi"/>
                <w:b/>
                <w:color w:val="1F4E79" w:themeColor="accent1" w:themeShade="80"/>
                <w:sz w:val="28"/>
              </w:rPr>
            </w:pPr>
            <w:r w:rsidRPr="007B7ADC">
              <w:rPr>
                <w:rFonts w:cstheme="minorHAnsi"/>
                <w:noProof/>
                <w:lang w:bidi="mr-IN"/>
              </w:rPr>
              <w:drawing>
                <wp:inline distT="0" distB="0" distL="0" distR="0">
                  <wp:extent cx="228600" cy="228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10109" w:type="dxa"/>
            <w:vAlign w:val="center"/>
          </w:tcPr>
          <w:p w:rsidR="009705C5" w:rsidRPr="007B7ADC" w:rsidRDefault="009705C5" w:rsidP="00A808D9">
            <w:pPr>
              <w:rPr>
                <w:rFonts w:cstheme="minorHAnsi"/>
                <w:b/>
                <w:color w:val="1F4E79" w:themeColor="accent1" w:themeShade="80"/>
                <w:sz w:val="28"/>
              </w:rPr>
            </w:pPr>
            <w:r w:rsidRPr="007B7ADC">
              <w:rPr>
                <w:rFonts w:cstheme="minorHAnsi"/>
                <w:b/>
                <w:color w:val="2E74B5" w:themeColor="accent1" w:themeShade="BF"/>
                <w:sz w:val="28"/>
              </w:rPr>
              <w:t>Personal Details</w:t>
            </w:r>
          </w:p>
        </w:tc>
      </w:tr>
    </w:tbl>
    <w:p w:rsidR="00D36756" w:rsidRPr="007B7ADC" w:rsidRDefault="00D36756" w:rsidP="00A808D9">
      <w:pPr>
        <w:tabs>
          <w:tab w:val="left" w:pos="595"/>
          <w:tab w:val="center" w:pos="5234"/>
        </w:tabs>
        <w:spacing w:after="0" w:line="240" w:lineRule="auto"/>
        <w:rPr>
          <w:rFonts w:cstheme="minorHAnsi"/>
          <w:b/>
          <w:sz w:val="16"/>
          <w:szCs w:val="16"/>
        </w:rPr>
      </w:pPr>
      <w:r w:rsidRPr="007B7ADC">
        <w:rPr>
          <w:rFonts w:cstheme="minorHAnsi"/>
          <w:b/>
          <w:sz w:val="16"/>
          <w:szCs w:val="16"/>
        </w:rPr>
        <w:tab/>
      </w:r>
    </w:p>
    <w:p w:rsidR="00B90C07" w:rsidRPr="007B7ADC" w:rsidRDefault="00B90C07" w:rsidP="00A808D9">
      <w:pPr>
        <w:pStyle w:val="ListParagraph"/>
        <w:numPr>
          <w:ilvl w:val="0"/>
          <w:numId w:val="8"/>
        </w:numPr>
        <w:spacing w:after="0" w:line="240" w:lineRule="auto"/>
        <w:contextualSpacing w:val="0"/>
        <w:rPr>
          <w:rFonts w:cstheme="minorHAnsi"/>
          <w:sz w:val="16"/>
          <w:szCs w:val="16"/>
        </w:rPr>
        <w:sectPr w:rsidR="00B90C07" w:rsidRPr="007B7ADC" w:rsidSect="0020622C">
          <w:type w:val="continuous"/>
          <w:pgSz w:w="11909" w:h="16834" w:code="9"/>
          <w:pgMar w:top="576" w:right="576" w:bottom="576" w:left="576" w:header="0" w:footer="0" w:gutter="0"/>
          <w:cols w:space="720"/>
          <w:docGrid w:linePitch="360"/>
        </w:sectPr>
      </w:pPr>
    </w:p>
    <w:p w:rsidR="00E81F04" w:rsidRPr="007B7ADC" w:rsidRDefault="00E81F04" w:rsidP="00A808D9">
      <w:pPr>
        <w:pStyle w:val="NoSpacing"/>
        <w:numPr>
          <w:ilvl w:val="0"/>
          <w:numId w:val="16"/>
        </w:numPr>
        <w:ind w:left="900"/>
        <w:jc w:val="both"/>
        <w:rPr>
          <w:rFonts w:asciiTheme="minorHAnsi" w:hAnsiTheme="minorHAnsi" w:cstheme="minorHAnsi"/>
          <w:b/>
          <w:sz w:val="20"/>
          <w:szCs w:val="20"/>
        </w:rPr>
      </w:pPr>
      <w:r w:rsidRPr="007B7ADC">
        <w:rPr>
          <w:rFonts w:asciiTheme="minorHAnsi" w:hAnsiTheme="minorHAnsi" w:cstheme="minorHAnsi"/>
          <w:b/>
          <w:sz w:val="20"/>
          <w:szCs w:val="20"/>
        </w:rPr>
        <w:t xml:space="preserve">Nationality: </w:t>
      </w:r>
      <w:r w:rsidR="003714B3" w:rsidRPr="007B7ADC">
        <w:rPr>
          <w:rFonts w:asciiTheme="minorHAnsi" w:hAnsiTheme="minorHAnsi" w:cstheme="minorHAnsi"/>
          <w:sz w:val="20"/>
          <w:szCs w:val="20"/>
        </w:rPr>
        <w:t>Indian</w:t>
      </w:r>
    </w:p>
    <w:p w:rsidR="00E81F04" w:rsidRPr="007B7ADC" w:rsidRDefault="00E81F04" w:rsidP="00A808D9">
      <w:pPr>
        <w:pStyle w:val="NoSpacing"/>
        <w:numPr>
          <w:ilvl w:val="0"/>
          <w:numId w:val="16"/>
        </w:numPr>
        <w:ind w:left="900"/>
        <w:jc w:val="both"/>
        <w:rPr>
          <w:rFonts w:asciiTheme="minorHAnsi" w:hAnsiTheme="minorHAnsi" w:cstheme="minorHAnsi"/>
          <w:b/>
          <w:sz w:val="20"/>
          <w:szCs w:val="20"/>
        </w:rPr>
      </w:pPr>
      <w:r w:rsidRPr="007B7ADC">
        <w:rPr>
          <w:rFonts w:asciiTheme="minorHAnsi" w:hAnsiTheme="minorHAnsi" w:cstheme="minorHAnsi"/>
          <w:b/>
          <w:sz w:val="20"/>
          <w:szCs w:val="20"/>
        </w:rPr>
        <w:t xml:space="preserve">Date of Birth: </w:t>
      </w:r>
      <w:r w:rsidR="003714B3" w:rsidRPr="007B7ADC">
        <w:rPr>
          <w:rFonts w:asciiTheme="minorHAnsi" w:hAnsiTheme="minorHAnsi" w:cstheme="minorHAnsi"/>
          <w:sz w:val="20"/>
          <w:szCs w:val="20"/>
        </w:rPr>
        <w:t>25</w:t>
      </w:r>
      <w:r w:rsidR="003714B3" w:rsidRPr="007B7ADC">
        <w:rPr>
          <w:rFonts w:asciiTheme="minorHAnsi" w:hAnsiTheme="minorHAnsi" w:cstheme="minorHAnsi"/>
          <w:sz w:val="20"/>
          <w:szCs w:val="20"/>
          <w:vertAlign w:val="superscript"/>
        </w:rPr>
        <w:t>th</w:t>
      </w:r>
      <w:r w:rsidR="003714B3" w:rsidRPr="007B7ADC">
        <w:rPr>
          <w:rFonts w:asciiTheme="minorHAnsi" w:hAnsiTheme="minorHAnsi" w:cstheme="minorHAnsi"/>
          <w:sz w:val="20"/>
          <w:szCs w:val="20"/>
        </w:rPr>
        <w:t xml:space="preserve"> July 1968</w:t>
      </w:r>
    </w:p>
    <w:p w:rsidR="00E81F04" w:rsidRPr="007B7ADC" w:rsidRDefault="00E81F04" w:rsidP="00A808D9">
      <w:pPr>
        <w:pStyle w:val="NoSpacing"/>
        <w:numPr>
          <w:ilvl w:val="0"/>
          <w:numId w:val="16"/>
        </w:numPr>
        <w:ind w:left="900"/>
        <w:jc w:val="both"/>
        <w:rPr>
          <w:rFonts w:asciiTheme="minorHAnsi" w:hAnsiTheme="minorHAnsi" w:cstheme="minorHAnsi"/>
          <w:b/>
          <w:sz w:val="20"/>
          <w:szCs w:val="20"/>
        </w:rPr>
      </w:pPr>
      <w:r w:rsidRPr="007B7ADC">
        <w:rPr>
          <w:rFonts w:asciiTheme="minorHAnsi" w:hAnsiTheme="minorHAnsi" w:cstheme="minorHAnsi"/>
          <w:b/>
          <w:sz w:val="20"/>
          <w:szCs w:val="20"/>
        </w:rPr>
        <w:t xml:space="preserve">Marital Status: </w:t>
      </w:r>
      <w:r w:rsidR="00460D3C" w:rsidRPr="007B7ADC">
        <w:rPr>
          <w:rFonts w:asciiTheme="minorHAnsi" w:hAnsiTheme="minorHAnsi" w:cstheme="minorHAnsi"/>
          <w:sz w:val="20"/>
          <w:szCs w:val="20"/>
        </w:rPr>
        <w:t>Married</w:t>
      </w:r>
    </w:p>
    <w:p w:rsidR="00E81F04" w:rsidRPr="007B7ADC" w:rsidRDefault="00E81F04" w:rsidP="00A808D9">
      <w:pPr>
        <w:pStyle w:val="NoSpacing"/>
        <w:numPr>
          <w:ilvl w:val="0"/>
          <w:numId w:val="16"/>
        </w:numPr>
        <w:ind w:left="900"/>
        <w:jc w:val="both"/>
        <w:rPr>
          <w:rFonts w:asciiTheme="minorHAnsi" w:hAnsiTheme="minorHAnsi" w:cstheme="minorHAnsi"/>
          <w:b/>
          <w:sz w:val="20"/>
          <w:szCs w:val="20"/>
        </w:rPr>
      </w:pPr>
      <w:r w:rsidRPr="007B7ADC">
        <w:rPr>
          <w:rFonts w:asciiTheme="minorHAnsi" w:hAnsiTheme="minorHAnsi" w:cstheme="minorHAnsi"/>
          <w:b/>
          <w:sz w:val="20"/>
          <w:szCs w:val="20"/>
        </w:rPr>
        <w:t xml:space="preserve">Languages: </w:t>
      </w:r>
      <w:r w:rsidR="00460D3C" w:rsidRPr="007B7ADC">
        <w:rPr>
          <w:rFonts w:asciiTheme="minorHAnsi" w:hAnsiTheme="minorHAnsi" w:cstheme="minorHAnsi"/>
          <w:sz w:val="20"/>
          <w:szCs w:val="20"/>
        </w:rPr>
        <w:t>English, Arabic, Hindi and Urdu</w:t>
      </w:r>
    </w:p>
    <w:p w:rsidR="00B90C07" w:rsidRPr="007B7ADC" w:rsidRDefault="00B90C07" w:rsidP="00A808D9">
      <w:pPr>
        <w:pStyle w:val="NoSpacing"/>
        <w:numPr>
          <w:ilvl w:val="0"/>
          <w:numId w:val="16"/>
        </w:numPr>
        <w:ind w:left="900"/>
        <w:jc w:val="both"/>
        <w:rPr>
          <w:rFonts w:asciiTheme="minorHAnsi" w:hAnsiTheme="minorHAnsi" w:cstheme="minorHAnsi"/>
          <w:b/>
          <w:sz w:val="20"/>
          <w:szCs w:val="20"/>
        </w:rPr>
      </w:pPr>
      <w:r w:rsidRPr="007B7ADC">
        <w:rPr>
          <w:rFonts w:asciiTheme="minorHAnsi" w:hAnsiTheme="minorHAnsi" w:cstheme="minorHAnsi"/>
          <w:b/>
          <w:sz w:val="20"/>
          <w:szCs w:val="20"/>
        </w:rPr>
        <w:t xml:space="preserve">Visa Status: </w:t>
      </w:r>
      <w:r w:rsidRPr="007B7ADC">
        <w:rPr>
          <w:rFonts w:asciiTheme="minorHAnsi" w:hAnsiTheme="minorHAnsi" w:cstheme="minorHAnsi"/>
          <w:sz w:val="20"/>
          <w:szCs w:val="20"/>
        </w:rPr>
        <w:t>Transferable</w:t>
      </w:r>
    </w:p>
    <w:sectPr w:rsidR="00B90C07" w:rsidRPr="007B7ADC" w:rsidSect="0020622C">
      <w:type w:val="continuous"/>
      <w:pgSz w:w="11909" w:h="16834" w:code="9"/>
      <w:pgMar w:top="576" w:right="576" w:bottom="57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718" w:rsidRDefault="00B27718" w:rsidP="00815584">
      <w:pPr>
        <w:spacing w:after="0" w:line="240" w:lineRule="auto"/>
      </w:pPr>
      <w:r>
        <w:separator/>
      </w:r>
    </w:p>
  </w:endnote>
  <w:endnote w:type="continuationSeparator" w:id="0">
    <w:p w:rsidR="00B27718" w:rsidRDefault="00B27718" w:rsidP="00815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718" w:rsidRDefault="00B27718" w:rsidP="00815584">
      <w:pPr>
        <w:spacing w:after="0" w:line="240" w:lineRule="auto"/>
      </w:pPr>
      <w:r>
        <w:separator/>
      </w:r>
    </w:p>
  </w:footnote>
  <w:footnote w:type="continuationSeparator" w:id="0">
    <w:p w:rsidR="00B27718" w:rsidRDefault="00B27718" w:rsidP="008155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9pt;height:14.9pt;visibility:visible;mso-wrap-style:square" o:bullet="t">
        <v:imagedata r:id="rId1" o:title=""/>
      </v:shape>
    </w:pict>
  </w:numPicBullet>
  <w:abstractNum w:abstractNumId="0" w15:restartNumberingAfterBreak="0">
    <w:nsid w:val="045E2C03"/>
    <w:multiLevelType w:val="hybridMultilevel"/>
    <w:tmpl w:val="0B58A2CE"/>
    <w:lvl w:ilvl="0" w:tplc="D6AC0C10">
      <w:start w:val="1"/>
      <w:numFmt w:val="bullet"/>
      <w:lvlText w:val=""/>
      <w:lvlJc w:val="left"/>
      <w:pPr>
        <w:tabs>
          <w:tab w:val="num" w:pos="288"/>
        </w:tabs>
        <w:ind w:left="288" w:hanging="288"/>
      </w:pPr>
      <w:rPr>
        <w:rFonts w:ascii="Wingdings 2" w:hAnsi="Wingdings 2" w:hint="default"/>
        <w:b w:val="0"/>
        <w:color w:val="auto"/>
        <w:sz w:val="20"/>
        <w:szCs w:val="20"/>
      </w:rPr>
    </w:lvl>
    <w:lvl w:ilvl="1" w:tplc="EA8823C6">
      <w:start w:val="1"/>
      <w:numFmt w:val="bullet"/>
      <w:lvlText w:val=""/>
      <w:lvlJc w:val="left"/>
      <w:pPr>
        <w:ind w:left="1080" w:hanging="360"/>
      </w:pPr>
      <w:rPr>
        <w:rFonts w:ascii="Wingdings 2" w:hAnsi="Wingdings 2" w:hint="default"/>
        <w:b w:val="0"/>
        <w:color w:val="auto"/>
        <w:sz w:val="18"/>
        <w:szCs w:val="18"/>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5EB3E22"/>
    <w:multiLevelType w:val="hybridMultilevel"/>
    <w:tmpl w:val="E46A5BEE"/>
    <w:lvl w:ilvl="0" w:tplc="43B4DD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523BF"/>
    <w:multiLevelType w:val="hybridMultilevel"/>
    <w:tmpl w:val="FDEE3102"/>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15:restartNumberingAfterBreak="0">
    <w:nsid w:val="0D3729C6"/>
    <w:multiLevelType w:val="hybridMultilevel"/>
    <w:tmpl w:val="A0AA133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10DC0D77"/>
    <w:multiLevelType w:val="hybridMultilevel"/>
    <w:tmpl w:val="973077A0"/>
    <w:lvl w:ilvl="0" w:tplc="A2924DA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8257EB"/>
    <w:multiLevelType w:val="hybridMultilevel"/>
    <w:tmpl w:val="74B84A26"/>
    <w:lvl w:ilvl="0" w:tplc="43B4DD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27111"/>
    <w:multiLevelType w:val="hybridMultilevel"/>
    <w:tmpl w:val="2D1008FA"/>
    <w:lvl w:ilvl="0" w:tplc="FFFFFFFF">
      <w:start w:val="1"/>
      <w:numFmt w:val="bullet"/>
      <w:lvlText w:val=""/>
      <w:lvlJc w:val="left"/>
      <w:pPr>
        <w:tabs>
          <w:tab w:val="num" w:pos="810"/>
        </w:tabs>
        <w:ind w:left="810" w:hanging="360"/>
      </w:pPr>
      <w:rPr>
        <w:rFonts w:ascii="Wingdings" w:hAnsi="Wingdings" w:hint="default"/>
      </w:rPr>
    </w:lvl>
    <w:lvl w:ilvl="1" w:tplc="FFFFFFFF">
      <w:start w:val="1"/>
      <w:numFmt w:val="bullet"/>
      <w:lvlText w:val="o"/>
      <w:lvlJc w:val="left"/>
      <w:pPr>
        <w:tabs>
          <w:tab w:val="num" w:pos="1530"/>
        </w:tabs>
        <w:ind w:left="1530" w:hanging="360"/>
      </w:pPr>
      <w:rPr>
        <w:rFonts w:ascii="Courier New" w:hAnsi="Courier New" w:hint="default"/>
      </w:rPr>
    </w:lvl>
    <w:lvl w:ilvl="2" w:tplc="FFFFFFFF" w:tentative="1">
      <w:start w:val="1"/>
      <w:numFmt w:val="bullet"/>
      <w:lvlText w:val=""/>
      <w:lvlJc w:val="left"/>
      <w:pPr>
        <w:tabs>
          <w:tab w:val="num" w:pos="2250"/>
        </w:tabs>
        <w:ind w:left="2250" w:hanging="360"/>
      </w:pPr>
      <w:rPr>
        <w:rFonts w:ascii="Wingdings" w:hAnsi="Wingdings" w:hint="default"/>
      </w:rPr>
    </w:lvl>
    <w:lvl w:ilvl="3" w:tplc="FFFFFFFF" w:tentative="1">
      <w:start w:val="1"/>
      <w:numFmt w:val="bullet"/>
      <w:lvlText w:val=""/>
      <w:lvlJc w:val="left"/>
      <w:pPr>
        <w:tabs>
          <w:tab w:val="num" w:pos="2970"/>
        </w:tabs>
        <w:ind w:left="2970" w:hanging="360"/>
      </w:pPr>
      <w:rPr>
        <w:rFonts w:ascii="Symbol" w:hAnsi="Symbol" w:hint="default"/>
      </w:rPr>
    </w:lvl>
    <w:lvl w:ilvl="4" w:tplc="FFFFFFFF" w:tentative="1">
      <w:start w:val="1"/>
      <w:numFmt w:val="bullet"/>
      <w:lvlText w:val="o"/>
      <w:lvlJc w:val="left"/>
      <w:pPr>
        <w:tabs>
          <w:tab w:val="num" w:pos="3690"/>
        </w:tabs>
        <w:ind w:left="3690" w:hanging="360"/>
      </w:pPr>
      <w:rPr>
        <w:rFonts w:ascii="Courier New" w:hAnsi="Courier New" w:hint="default"/>
      </w:rPr>
    </w:lvl>
    <w:lvl w:ilvl="5" w:tplc="FFFFFFFF" w:tentative="1">
      <w:start w:val="1"/>
      <w:numFmt w:val="bullet"/>
      <w:lvlText w:val=""/>
      <w:lvlJc w:val="left"/>
      <w:pPr>
        <w:tabs>
          <w:tab w:val="num" w:pos="4410"/>
        </w:tabs>
        <w:ind w:left="4410" w:hanging="360"/>
      </w:pPr>
      <w:rPr>
        <w:rFonts w:ascii="Wingdings" w:hAnsi="Wingdings" w:hint="default"/>
      </w:rPr>
    </w:lvl>
    <w:lvl w:ilvl="6" w:tplc="FFFFFFFF" w:tentative="1">
      <w:start w:val="1"/>
      <w:numFmt w:val="bullet"/>
      <w:lvlText w:val=""/>
      <w:lvlJc w:val="left"/>
      <w:pPr>
        <w:tabs>
          <w:tab w:val="num" w:pos="5130"/>
        </w:tabs>
        <w:ind w:left="5130" w:hanging="360"/>
      </w:pPr>
      <w:rPr>
        <w:rFonts w:ascii="Symbol" w:hAnsi="Symbol" w:hint="default"/>
      </w:rPr>
    </w:lvl>
    <w:lvl w:ilvl="7" w:tplc="FFFFFFFF" w:tentative="1">
      <w:start w:val="1"/>
      <w:numFmt w:val="bullet"/>
      <w:lvlText w:val="o"/>
      <w:lvlJc w:val="left"/>
      <w:pPr>
        <w:tabs>
          <w:tab w:val="num" w:pos="5850"/>
        </w:tabs>
        <w:ind w:left="5850" w:hanging="360"/>
      </w:pPr>
      <w:rPr>
        <w:rFonts w:ascii="Courier New" w:hAnsi="Courier New" w:hint="default"/>
      </w:rPr>
    </w:lvl>
    <w:lvl w:ilvl="8" w:tplc="FFFFFFFF" w:tentative="1">
      <w:start w:val="1"/>
      <w:numFmt w:val="bullet"/>
      <w:lvlText w:val=""/>
      <w:lvlJc w:val="left"/>
      <w:pPr>
        <w:tabs>
          <w:tab w:val="num" w:pos="6570"/>
        </w:tabs>
        <w:ind w:left="6570" w:hanging="360"/>
      </w:pPr>
      <w:rPr>
        <w:rFonts w:ascii="Wingdings" w:hAnsi="Wingdings" w:hint="default"/>
      </w:rPr>
    </w:lvl>
  </w:abstractNum>
  <w:abstractNum w:abstractNumId="7" w15:restartNumberingAfterBreak="0">
    <w:nsid w:val="1D951BE9"/>
    <w:multiLevelType w:val="hybridMultilevel"/>
    <w:tmpl w:val="00D89B9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20A638E3"/>
    <w:multiLevelType w:val="hybridMultilevel"/>
    <w:tmpl w:val="33AEF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A05675"/>
    <w:multiLevelType w:val="hybridMultilevel"/>
    <w:tmpl w:val="A67082E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5507C1"/>
    <w:multiLevelType w:val="hybridMultilevel"/>
    <w:tmpl w:val="2A78ABB6"/>
    <w:lvl w:ilvl="0" w:tplc="43B4DD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AB630E"/>
    <w:multiLevelType w:val="hybridMultilevel"/>
    <w:tmpl w:val="20DE3442"/>
    <w:lvl w:ilvl="0" w:tplc="1DDCFBE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055D97"/>
    <w:multiLevelType w:val="hybridMultilevel"/>
    <w:tmpl w:val="4E08E5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3445C8"/>
    <w:multiLevelType w:val="hybridMultilevel"/>
    <w:tmpl w:val="A0E4CF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713283"/>
    <w:multiLevelType w:val="hybridMultilevel"/>
    <w:tmpl w:val="559E0DD2"/>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644"/>
        </w:tabs>
        <w:ind w:left="644"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014105"/>
    <w:multiLevelType w:val="hybridMultilevel"/>
    <w:tmpl w:val="7672762E"/>
    <w:lvl w:ilvl="0" w:tplc="FFFFFFFF">
      <w:start w:val="1"/>
      <w:numFmt w:val="bullet"/>
      <w:lvlText w:val=""/>
      <w:lvlJc w:val="left"/>
      <w:pPr>
        <w:tabs>
          <w:tab w:val="num" w:pos="644"/>
        </w:tabs>
        <w:ind w:left="644" w:hanging="360"/>
      </w:pPr>
      <w:rPr>
        <w:rFonts w:ascii="Wingdings" w:hAnsi="Wingdings" w:hint="default"/>
      </w:rPr>
    </w:lvl>
    <w:lvl w:ilvl="1" w:tplc="FFFFFFFF" w:tentative="1">
      <w:start w:val="1"/>
      <w:numFmt w:val="bullet"/>
      <w:lvlText w:val="o"/>
      <w:lvlJc w:val="left"/>
      <w:pPr>
        <w:tabs>
          <w:tab w:val="num" w:pos="2444"/>
        </w:tabs>
        <w:ind w:left="2444" w:hanging="360"/>
      </w:pPr>
      <w:rPr>
        <w:rFonts w:ascii="Courier New" w:hAnsi="Courier New" w:hint="default"/>
      </w:rPr>
    </w:lvl>
    <w:lvl w:ilvl="2" w:tplc="FFFFFFFF" w:tentative="1">
      <w:start w:val="1"/>
      <w:numFmt w:val="bullet"/>
      <w:lvlText w:val=""/>
      <w:lvlJc w:val="left"/>
      <w:pPr>
        <w:tabs>
          <w:tab w:val="num" w:pos="3164"/>
        </w:tabs>
        <w:ind w:left="3164" w:hanging="360"/>
      </w:pPr>
      <w:rPr>
        <w:rFonts w:ascii="Wingdings" w:hAnsi="Wingdings" w:hint="default"/>
      </w:rPr>
    </w:lvl>
    <w:lvl w:ilvl="3" w:tplc="FFFFFFFF" w:tentative="1">
      <w:start w:val="1"/>
      <w:numFmt w:val="bullet"/>
      <w:lvlText w:val=""/>
      <w:lvlJc w:val="left"/>
      <w:pPr>
        <w:tabs>
          <w:tab w:val="num" w:pos="3884"/>
        </w:tabs>
        <w:ind w:left="3884" w:hanging="360"/>
      </w:pPr>
      <w:rPr>
        <w:rFonts w:ascii="Symbol" w:hAnsi="Symbol" w:hint="default"/>
      </w:rPr>
    </w:lvl>
    <w:lvl w:ilvl="4" w:tplc="FFFFFFFF" w:tentative="1">
      <w:start w:val="1"/>
      <w:numFmt w:val="bullet"/>
      <w:lvlText w:val="o"/>
      <w:lvlJc w:val="left"/>
      <w:pPr>
        <w:tabs>
          <w:tab w:val="num" w:pos="4604"/>
        </w:tabs>
        <w:ind w:left="4604" w:hanging="360"/>
      </w:pPr>
      <w:rPr>
        <w:rFonts w:ascii="Courier New" w:hAnsi="Courier New" w:hint="default"/>
      </w:rPr>
    </w:lvl>
    <w:lvl w:ilvl="5" w:tplc="FFFFFFFF" w:tentative="1">
      <w:start w:val="1"/>
      <w:numFmt w:val="bullet"/>
      <w:lvlText w:val=""/>
      <w:lvlJc w:val="left"/>
      <w:pPr>
        <w:tabs>
          <w:tab w:val="num" w:pos="5324"/>
        </w:tabs>
        <w:ind w:left="5324" w:hanging="360"/>
      </w:pPr>
      <w:rPr>
        <w:rFonts w:ascii="Wingdings" w:hAnsi="Wingdings" w:hint="default"/>
      </w:rPr>
    </w:lvl>
    <w:lvl w:ilvl="6" w:tplc="FFFFFFFF" w:tentative="1">
      <w:start w:val="1"/>
      <w:numFmt w:val="bullet"/>
      <w:lvlText w:val=""/>
      <w:lvlJc w:val="left"/>
      <w:pPr>
        <w:tabs>
          <w:tab w:val="num" w:pos="6044"/>
        </w:tabs>
        <w:ind w:left="6044" w:hanging="360"/>
      </w:pPr>
      <w:rPr>
        <w:rFonts w:ascii="Symbol" w:hAnsi="Symbol" w:hint="default"/>
      </w:rPr>
    </w:lvl>
    <w:lvl w:ilvl="7" w:tplc="FFFFFFFF" w:tentative="1">
      <w:start w:val="1"/>
      <w:numFmt w:val="bullet"/>
      <w:lvlText w:val="o"/>
      <w:lvlJc w:val="left"/>
      <w:pPr>
        <w:tabs>
          <w:tab w:val="num" w:pos="6764"/>
        </w:tabs>
        <w:ind w:left="6764" w:hanging="360"/>
      </w:pPr>
      <w:rPr>
        <w:rFonts w:ascii="Courier New" w:hAnsi="Courier New" w:hint="default"/>
      </w:rPr>
    </w:lvl>
    <w:lvl w:ilvl="8" w:tplc="FFFFFFFF" w:tentative="1">
      <w:start w:val="1"/>
      <w:numFmt w:val="bullet"/>
      <w:lvlText w:val=""/>
      <w:lvlJc w:val="left"/>
      <w:pPr>
        <w:tabs>
          <w:tab w:val="num" w:pos="7484"/>
        </w:tabs>
        <w:ind w:left="7484" w:hanging="360"/>
      </w:pPr>
      <w:rPr>
        <w:rFonts w:ascii="Wingdings" w:hAnsi="Wingdings" w:hint="default"/>
      </w:rPr>
    </w:lvl>
  </w:abstractNum>
  <w:abstractNum w:abstractNumId="16" w15:restartNumberingAfterBreak="0">
    <w:nsid w:val="3C66660C"/>
    <w:multiLevelType w:val="hybridMultilevel"/>
    <w:tmpl w:val="35D0B842"/>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372783"/>
    <w:multiLevelType w:val="hybridMultilevel"/>
    <w:tmpl w:val="D468230E"/>
    <w:lvl w:ilvl="0" w:tplc="3976C156">
      <w:start w:val="1"/>
      <w:numFmt w:val="bullet"/>
      <w:lvlText w:val=""/>
      <w:lvlJc w:val="left"/>
      <w:pPr>
        <w:ind w:left="360" w:hanging="360"/>
      </w:pPr>
      <w:rPr>
        <w:rFonts w:ascii="Symbol" w:hAnsi="Symbol" w:hint="default"/>
        <w:sz w:val="16"/>
        <w:szCs w:val="16"/>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457B408A"/>
    <w:multiLevelType w:val="hybridMultilevel"/>
    <w:tmpl w:val="C576B3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043EAD"/>
    <w:multiLevelType w:val="hybridMultilevel"/>
    <w:tmpl w:val="AD4EF6E8"/>
    <w:lvl w:ilvl="0" w:tplc="FFFFFFFF">
      <w:start w:val="1"/>
      <w:numFmt w:val="bullet"/>
      <w:lvlText w:val=""/>
      <w:lvlJc w:val="left"/>
      <w:pPr>
        <w:tabs>
          <w:tab w:val="num" w:pos="2160"/>
        </w:tabs>
        <w:ind w:left="21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720"/>
        </w:tabs>
        <w:ind w:left="72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226C8B"/>
    <w:multiLevelType w:val="hybridMultilevel"/>
    <w:tmpl w:val="A6488D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5A35E4"/>
    <w:multiLevelType w:val="hybridMultilevel"/>
    <w:tmpl w:val="4EDA8D8E"/>
    <w:lvl w:ilvl="0" w:tplc="E1B0B73E">
      <w:start w:val="1"/>
      <w:numFmt w:val="bullet"/>
      <w:lvlText w:val=""/>
      <w:lvlJc w:val="left"/>
      <w:pPr>
        <w:ind w:left="360" w:hanging="360"/>
      </w:pPr>
      <w:rPr>
        <w:rFonts w:ascii="Wingdings" w:hAnsi="Wingdings"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4D614D13"/>
    <w:multiLevelType w:val="hybridMultilevel"/>
    <w:tmpl w:val="0972DD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F0293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5B7D1992"/>
    <w:multiLevelType w:val="hybridMultilevel"/>
    <w:tmpl w:val="99467BC6"/>
    <w:lvl w:ilvl="0" w:tplc="BDAAC698">
      <w:start w:val="1"/>
      <w:numFmt w:val="bullet"/>
      <w:lvlText w:val=""/>
      <w:lvlJc w:val="left"/>
      <w:pPr>
        <w:ind w:left="12" w:hanging="360"/>
      </w:pPr>
      <w:rPr>
        <w:rFonts w:ascii="Symbol" w:hAnsi="Symbol" w:hint="default"/>
        <w:sz w:val="16"/>
        <w:szCs w:val="16"/>
      </w:rPr>
    </w:lvl>
    <w:lvl w:ilvl="1" w:tplc="04090003">
      <w:start w:val="1"/>
      <w:numFmt w:val="bullet"/>
      <w:lvlText w:val="o"/>
      <w:lvlJc w:val="left"/>
      <w:pPr>
        <w:ind w:left="732" w:hanging="360"/>
      </w:pPr>
      <w:rPr>
        <w:rFonts w:ascii="Courier New" w:hAnsi="Courier New" w:cs="Courier New" w:hint="default"/>
      </w:rPr>
    </w:lvl>
    <w:lvl w:ilvl="2" w:tplc="04090005">
      <w:start w:val="1"/>
      <w:numFmt w:val="bullet"/>
      <w:lvlText w:val=""/>
      <w:lvlJc w:val="left"/>
      <w:pPr>
        <w:ind w:left="1452" w:hanging="360"/>
      </w:pPr>
      <w:rPr>
        <w:rFonts w:ascii="Wingdings" w:hAnsi="Wingdings" w:hint="default"/>
      </w:rPr>
    </w:lvl>
    <w:lvl w:ilvl="3" w:tplc="04090001" w:tentative="1">
      <w:start w:val="1"/>
      <w:numFmt w:val="bullet"/>
      <w:lvlText w:val=""/>
      <w:lvlJc w:val="left"/>
      <w:pPr>
        <w:ind w:left="2172" w:hanging="360"/>
      </w:pPr>
      <w:rPr>
        <w:rFonts w:ascii="Symbol" w:hAnsi="Symbol" w:hint="default"/>
      </w:rPr>
    </w:lvl>
    <w:lvl w:ilvl="4" w:tplc="04090003" w:tentative="1">
      <w:start w:val="1"/>
      <w:numFmt w:val="bullet"/>
      <w:lvlText w:val="o"/>
      <w:lvlJc w:val="left"/>
      <w:pPr>
        <w:ind w:left="2892" w:hanging="360"/>
      </w:pPr>
      <w:rPr>
        <w:rFonts w:ascii="Courier New" w:hAnsi="Courier New" w:cs="Courier New" w:hint="default"/>
      </w:rPr>
    </w:lvl>
    <w:lvl w:ilvl="5" w:tplc="04090005" w:tentative="1">
      <w:start w:val="1"/>
      <w:numFmt w:val="bullet"/>
      <w:lvlText w:val=""/>
      <w:lvlJc w:val="left"/>
      <w:pPr>
        <w:ind w:left="3612" w:hanging="360"/>
      </w:pPr>
      <w:rPr>
        <w:rFonts w:ascii="Wingdings" w:hAnsi="Wingdings" w:hint="default"/>
      </w:rPr>
    </w:lvl>
    <w:lvl w:ilvl="6" w:tplc="04090001" w:tentative="1">
      <w:start w:val="1"/>
      <w:numFmt w:val="bullet"/>
      <w:lvlText w:val=""/>
      <w:lvlJc w:val="left"/>
      <w:pPr>
        <w:ind w:left="4332" w:hanging="360"/>
      </w:pPr>
      <w:rPr>
        <w:rFonts w:ascii="Symbol" w:hAnsi="Symbol" w:hint="default"/>
      </w:rPr>
    </w:lvl>
    <w:lvl w:ilvl="7" w:tplc="04090003" w:tentative="1">
      <w:start w:val="1"/>
      <w:numFmt w:val="bullet"/>
      <w:lvlText w:val="o"/>
      <w:lvlJc w:val="left"/>
      <w:pPr>
        <w:ind w:left="5052" w:hanging="360"/>
      </w:pPr>
      <w:rPr>
        <w:rFonts w:ascii="Courier New" w:hAnsi="Courier New" w:cs="Courier New" w:hint="default"/>
      </w:rPr>
    </w:lvl>
    <w:lvl w:ilvl="8" w:tplc="04090005" w:tentative="1">
      <w:start w:val="1"/>
      <w:numFmt w:val="bullet"/>
      <w:lvlText w:val=""/>
      <w:lvlJc w:val="left"/>
      <w:pPr>
        <w:ind w:left="5772" w:hanging="360"/>
      </w:pPr>
      <w:rPr>
        <w:rFonts w:ascii="Wingdings" w:hAnsi="Wingdings" w:hint="default"/>
      </w:rPr>
    </w:lvl>
  </w:abstractNum>
  <w:abstractNum w:abstractNumId="25" w15:restartNumberingAfterBreak="0">
    <w:nsid w:val="5CA873A9"/>
    <w:multiLevelType w:val="hybridMultilevel"/>
    <w:tmpl w:val="B2B6654E"/>
    <w:lvl w:ilvl="0" w:tplc="FAE4C57E">
      <w:start w:val="1"/>
      <w:numFmt w:val="bullet"/>
      <w:lvlText w:val=""/>
      <w:lvlJc w:val="left"/>
      <w:pPr>
        <w:tabs>
          <w:tab w:val="num" w:pos="432"/>
        </w:tabs>
        <w:ind w:left="432" w:hanging="288"/>
      </w:pPr>
      <w:rPr>
        <w:rFonts w:ascii="Symbol" w:hAnsi="Symbol" w:hint="default"/>
      </w:rPr>
    </w:lvl>
    <w:lvl w:ilvl="1" w:tplc="04DCBE8A" w:tentative="1">
      <w:start w:val="1"/>
      <w:numFmt w:val="bullet"/>
      <w:lvlText w:val="o"/>
      <w:lvlJc w:val="left"/>
      <w:pPr>
        <w:tabs>
          <w:tab w:val="num" w:pos="1440"/>
        </w:tabs>
        <w:ind w:left="1440" w:hanging="360"/>
      </w:pPr>
      <w:rPr>
        <w:rFonts w:ascii="Courier New" w:hAnsi="Courier New" w:hint="default"/>
      </w:rPr>
    </w:lvl>
    <w:lvl w:ilvl="2" w:tplc="3ED00A5E" w:tentative="1">
      <w:start w:val="1"/>
      <w:numFmt w:val="bullet"/>
      <w:lvlText w:val=""/>
      <w:lvlJc w:val="left"/>
      <w:pPr>
        <w:tabs>
          <w:tab w:val="num" w:pos="2160"/>
        </w:tabs>
        <w:ind w:left="2160" w:hanging="360"/>
      </w:pPr>
      <w:rPr>
        <w:rFonts w:ascii="Wingdings" w:hAnsi="Wingdings" w:hint="default"/>
      </w:rPr>
    </w:lvl>
    <w:lvl w:ilvl="3" w:tplc="F1D4078C" w:tentative="1">
      <w:start w:val="1"/>
      <w:numFmt w:val="bullet"/>
      <w:lvlText w:val=""/>
      <w:lvlJc w:val="left"/>
      <w:pPr>
        <w:tabs>
          <w:tab w:val="num" w:pos="2880"/>
        </w:tabs>
        <w:ind w:left="2880" w:hanging="360"/>
      </w:pPr>
      <w:rPr>
        <w:rFonts w:ascii="Symbol" w:hAnsi="Symbol" w:hint="default"/>
      </w:rPr>
    </w:lvl>
    <w:lvl w:ilvl="4" w:tplc="FE580514" w:tentative="1">
      <w:start w:val="1"/>
      <w:numFmt w:val="bullet"/>
      <w:lvlText w:val="o"/>
      <w:lvlJc w:val="left"/>
      <w:pPr>
        <w:tabs>
          <w:tab w:val="num" w:pos="3600"/>
        </w:tabs>
        <w:ind w:left="3600" w:hanging="360"/>
      </w:pPr>
      <w:rPr>
        <w:rFonts w:ascii="Courier New" w:hAnsi="Courier New" w:hint="default"/>
      </w:rPr>
    </w:lvl>
    <w:lvl w:ilvl="5" w:tplc="0C624872" w:tentative="1">
      <w:start w:val="1"/>
      <w:numFmt w:val="bullet"/>
      <w:lvlText w:val=""/>
      <w:lvlJc w:val="left"/>
      <w:pPr>
        <w:tabs>
          <w:tab w:val="num" w:pos="4320"/>
        </w:tabs>
        <w:ind w:left="4320" w:hanging="360"/>
      </w:pPr>
      <w:rPr>
        <w:rFonts w:ascii="Wingdings" w:hAnsi="Wingdings" w:hint="default"/>
      </w:rPr>
    </w:lvl>
    <w:lvl w:ilvl="6" w:tplc="95A2ECAC" w:tentative="1">
      <w:start w:val="1"/>
      <w:numFmt w:val="bullet"/>
      <w:lvlText w:val=""/>
      <w:lvlJc w:val="left"/>
      <w:pPr>
        <w:tabs>
          <w:tab w:val="num" w:pos="5040"/>
        </w:tabs>
        <w:ind w:left="5040" w:hanging="360"/>
      </w:pPr>
      <w:rPr>
        <w:rFonts w:ascii="Symbol" w:hAnsi="Symbol" w:hint="default"/>
      </w:rPr>
    </w:lvl>
    <w:lvl w:ilvl="7" w:tplc="26C23890" w:tentative="1">
      <w:start w:val="1"/>
      <w:numFmt w:val="bullet"/>
      <w:lvlText w:val="o"/>
      <w:lvlJc w:val="left"/>
      <w:pPr>
        <w:tabs>
          <w:tab w:val="num" w:pos="5760"/>
        </w:tabs>
        <w:ind w:left="5760" w:hanging="360"/>
      </w:pPr>
      <w:rPr>
        <w:rFonts w:ascii="Courier New" w:hAnsi="Courier New" w:hint="default"/>
      </w:rPr>
    </w:lvl>
    <w:lvl w:ilvl="8" w:tplc="5AFABFA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F6213B"/>
    <w:multiLevelType w:val="hybridMultilevel"/>
    <w:tmpl w:val="559E0DD2"/>
    <w:lvl w:ilvl="0" w:tplc="FFFFFFFF">
      <w:start w:val="1"/>
      <w:numFmt w:val="bullet"/>
      <w:lvlText w:val=""/>
      <w:lvlJc w:val="left"/>
      <w:pPr>
        <w:tabs>
          <w:tab w:val="num" w:pos="5400"/>
        </w:tabs>
        <w:ind w:left="540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644"/>
        </w:tabs>
        <w:ind w:left="644"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0A35D2"/>
    <w:multiLevelType w:val="hybridMultilevel"/>
    <w:tmpl w:val="62B88DA4"/>
    <w:lvl w:ilvl="0" w:tplc="0809000B">
      <w:start w:val="1"/>
      <w:numFmt w:val="bullet"/>
      <w:lvlText w:val=""/>
      <w:lvlJc w:val="left"/>
      <w:pPr>
        <w:ind w:left="1069" w:hanging="360"/>
      </w:pPr>
      <w:rPr>
        <w:rFonts w:ascii="Wingdings" w:hAnsi="Wingdings"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8" w15:restartNumberingAfterBreak="0">
    <w:nsid w:val="69A3589D"/>
    <w:multiLevelType w:val="hybridMultilevel"/>
    <w:tmpl w:val="7354D2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02A5611"/>
    <w:multiLevelType w:val="hybridMultilevel"/>
    <w:tmpl w:val="ACE42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2E3ABA"/>
    <w:multiLevelType w:val="hybridMultilevel"/>
    <w:tmpl w:val="76D8BD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34331A0"/>
    <w:multiLevelType w:val="hybridMultilevel"/>
    <w:tmpl w:val="E50A6076"/>
    <w:lvl w:ilvl="0" w:tplc="B350921E">
      <w:numFmt w:val="bullet"/>
      <w:lvlText w:val="•"/>
      <w:lvlJc w:val="left"/>
      <w:pPr>
        <w:ind w:left="360" w:hanging="360"/>
      </w:pPr>
      <w:rPr>
        <w:rFonts w:ascii="Candara" w:eastAsia="Times New Roman" w:hAnsi="Candar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0579BB"/>
    <w:multiLevelType w:val="hybridMultilevel"/>
    <w:tmpl w:val="7862A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DF2D70"/>
    <w:multiLevelType w:val="hybridMultilevel"/>
    <w:tmpl w:val="559E0DD2"/>
    <w:lvl w:ilvl="0" w:tplc="FFFFFFFF">
      <w:start w:val="1"/>
      <w:numFmt w:val="bullet"/>
      <w:lvlText w:val=""/>
      <w:lvlJc w:val="left"/>
      <w:pPr>
        <w:tabs>
          <w:tab w:val="num" w:pos="5400"/>
        </w:tabs>
        <w:ind w:left="540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644"/>
        </w:tabs>
        <w:ind w:left="644"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717F2E"/>
    <w:multiLevelType w:val="hybridMultilevel"/>
    <w:tmpl w:val="CEBE0382"/>
    <w:lvl w:ilvl="0" w:tplc="EAB25132">
      <w:start w:val="1"/>
      <w:numFmt w:val="bullet"/>
      <w:lvlText w:val=""/>
      <w:lvlJc w:val="left"/>
      <w:pPr>
        <w:ind w:left="720" w:hanging="360"/>
      </w:pPr>
      <w:rPr>
        <w:rFonts w:ascii="Symbol" w:hAnsi="Symbol" w:hint="default"/>
        <w:sz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0"/>
  </w:num>
  <w:num w:numId="4">
    <w:abstractNumId w:val="8"/>
  </w:num>
  <w:num w:numId="5">
    <w:abstractNumId w:val="22"/>
  </w:num>
  <w:num w:numId="6">
    <w:abstractNumId w:val="18"/>
  </w:num>
  <w:num w:numId="7">
    <w:abstractNumId w:val="16"/>
  </w:num>
  <w:num w:numId="8">
    <w:abstractNumId w:val="7"/>
  </w:num>
  <w:num w:numId="9">
    <w:abstractNumId w:val="30"/>
  </w:num>
  <w:num w:numId="10">
    <w:abstractNumId w:val="3"/>
  </w:num>
  <w:num w:numId="11">
    <w:abstractNumId w:val="28"/>
  </w:num>
  <w:num w:numId="12">
    <w:abstractNumId w:val="9"/>
  </w:num>
  <w:num w:numId="13">
    <w:abstractNumId w:val="0"/>
  </w:num>
  <w:num w:numId="14">
    <w:abstractNumId w:val="20"/>
  </w:num>
  <w:num w:numId="15">
    <w:abstractNumId w:val="29"/>
  </w:num>
  <w:num w:numId="16">
    <w:abstractNumId w:val="24"/>
  </w:num>
  <w:num w:numId="17">
    <w:abstractNumId w:val="13"/>
  </w:num>
  <w:num w:numId="18">
    <w:abstractNumId w:val="12"/>
  </w:num>
  <w:num w:numId="19">
    <w:abstractNumId w:val="4"/>
  </w:num>
  <w:num w:numId="20">
    <w:abstractNumId w:val="11"/>
  </w:num>
  <w:num w:numId="21">
    <w:abstractNumId w:val="2"/>
  </w:num>
  <w:num w:numId="22">
    <w:abstractNumId w:val="32"/>
  </w:num>
  <w:num w:numId="23">
    <w:abstractNumId w:val="23"/>
  </w:num>
  <w:num w:numId="24">
    <w:abstractNumId w:val="19"/>
  </w:num>
  <w:num w:numId="25">
    <w:abstractNumId w:val="25"/>
  </w:num>
  <w:num w:numId="26">
    <w:abstractNumId w:val="6"/>
  </w:num>
  <w:num w:numId="27">
    <w:abstractNumId w:val="27"/>
  </w:num>
  <w:num w:numId="28">
    <w:abstractNumId w:val="17"/>
  </w:num>
  <w:num w:numId="29">
    <w:abstractNumId w:val="34"/>
  </w:num>
  <w:num w:numId="30">
    <w:abstractNumId w:val="31"/>
  </w:num>
  <w:num w:numId="31">
    <w:abstractNumId w:val="21"/>
  </w:num>
  <w:num w:numId="32">
    <w:abstractNumId w:val="33"/>
  </w:num>
  <w:num w:numId="33">
    <w:abstractNumId w:val="14"/>
  </w:num>
  <w:num w:numId="34">
    <w:abstractNumId w:val="26"/>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sDQ1NbUwtDA0M7cwtDRW0lEKTi0uzszPAykwqwUAFDqnNiwAAAA="/>
  </w:docVars>
  <w:rsids>
    <w:rsidRoot w:val="006A4275"/>
    <w:rsid w:val="00002803"/>
    <w:rsid w:val="000073D9"/>
    <w:rsid w:val="000151EC"/>
    <w:rsid w:val="00024D89"/>
    <w:rsid w:val="000543B7"/>
    <w:rsid w:val="0007132D"/>
    <w:rsid w:val="00092A96"/>
    <w:rsid w:val="00094CDB"/>
    <w:rsid w:val="000B0EC2"/>
    <w:rsid w:val="000B4E96"/>
    <w:rsid w:val="000B7723"/>
    <w:rsid w:val="000C5895"/>
    <w:rsid w:val="000C7852"/>
    <w:rsid w:val="000D274E"/>
    <w:rsid w:val="000E0EF5"/>
    <w:rsid w:val="000E269B"/>
    <w:rsid w:val="001068F2"/>
    <w:rsid w:val="00122DCD"/>
    <w:rsid w:val="001418E3"/>
    <w:rsid w:val="00141D3C"/>
    <w:rsid w:val="00154F9A"/>
    <w:rsid w:val="00155F3C"/>
    <w:rsid w:val="00161B6F"/>
    <w:rsid w:val="00191358"/>
    <w:rsid w:val="001942CB"/>
    <w:rsid w:val="001951D1"/>
    <w:rsid w:val="00197060"/>
    <w:rsid w:val="001976E2"/>
    <w:rsid w:val="001A281B"/>
    <w:rsid w:val="001B52A8"/>
    <w:rsid w:val="001C10D9"/>
    <w:rsid w:val="001C16C3"/>
    <w:rsid w:val="001C2D10"/>
    <w:rsid w:val="001E12C1"/>
    <w:rsid w:val="001E3674"/>
    <w:rsid w:val="001E514D"/>
    <w:rsid w:val="00200892"/>
    <w:rsid w:val="00201090"/>
    <w:rsid w:val="0020233B"/>
    <w:rsid w:val="0020622C"/>
    <w:rsid w:val="00213C08"/>
    <w:rsid w:val="0021678B"/>
    <w:rsid w:val="00217104"/>
    <w:rsid w:val="00220624"/>
    <w:rsid w:val="00232AAD"/>
    <w:rsid w:val="00242AE5"/>
    <w:rsid w:val="00246DBE"/>
    <w:rsid w:val="00254479"/>
    <w:rsid w:val="00263CF4"/>
    <w:rsid w:val="0026799D"/>
    <w:rsid w:val="002743D9"/>
    <w:rsid w:val="00275EB6"/>
    <w:rsid w:val="00276008"/>
    <w:rsid w:val="00295DAB"/>
    <w:rsid w:val="002A5870"/>
    <w:rsid w:val="002A6D27"/>
    <w:rsid w:val="002A7486"/>
    <w:rsid w:val="002B130B"/>
    <w:rsid w:val="002B4D64"/>
    <w:rsid w:val="002C0DC5"/>
    <w:rsid w:val="002D7112"/>
    <w:rsid w:val="002E3BE6"/>
    <w:rsid w:val="002E7A01"/>
    <w:rsid w:val="002F012D"/>
    <w:rsid w:val="00300E5F"/>
    <w:rsid w:val="00310D8D"/>
    <w:rsid w:val="00317FAF"/>
    <w:rsid w:val="00322BF0"/>
    <w:rsid w:val="00340017"/>
    <w:rsid w:val="0034277F"/>
    <w:rsid w:val="003607FE"/>
    <w:rsid w:val="00364477"/>
    <w:rsid w:val="003714B3"/>
    <w:rsid w:val="00371923"/>
    <w:rsid w:val="00382613"/>
    <w:rsid w:val="00385D96"/>
    <w:rsid w:val="003861A4"/>
    <w:rsid w:val="003956D6"/>
    <w:rsid w:val="003969E5"/>
    <w:rsid w:val="003969F9"/>
    <w:rsid w:val="003B1795"/>
    <w:rsid w:val="003B395F"/>
    <w:rsid w:val="003B77FF"/>
    <w:rsid w:val="003D120D"/>
    <w:rsid w:val="003F642F"/>
    <w:rsid w:val="003F66AC"/>
    <w:rsid w:val="00401F06"/>
    <w:rsid w:val="004034E4"/>
    <w:rsid w:val="00405099"/>
    <w:rsid w:val="00405D35"/>
    <w:rsid w:val="00415EF8"/>
    <w:rsid w:val="00425ECB"/>
    <w:rsid w:val="004337AE"/>
    <w:rsid w:val="00440C3B"/>
    <w:rsid w:val="004553FE"/>
    <w:rsid w:val="00460D3C"/>
    <w:rsid w:val="0048623A"/>
    <w:rsid w:val="0048772F"/>
    <w:rsid w:val="00491171"/>
    <w:rsid w:val="00494EEC"/>
    <w:rsid w:val="004B666B"/>
    <w:rsid w:val="004C2546"/>
    <w:rsid w:val="004D6C6E"/>
    <w:rsid w:val="004F0FE8"/>
    <w:rsid w:val="0050558C"/>
    <w:rsid w:val="00510144"/>
    <w:rsid w:val="005102E8"/>
    <w:rsid w:val="005163AB"/>
    <w:rsid w:val="00520CDA"/>
    <w:rsid w:val="00521603"/>
    <w:rsid w:val="005254BF"/>
    <w:rsid w:val="00543610"/>
    <w:rsid w:val="00546086"/>
    <w:rsid w:val="00546A95"/>
    <w:rsid w:val="00552482"/>
    <w:rsid w:val="00567E76"/>
    <w:rsid w:val="00580BB3"/>
    <w:rsid w:val="00583667"/>
    <w:rsid w:val="0058516B"/>
    <w:rsid w:val="005949E6"/>
    <w:rsid w:val="005B4DA3"/>
    <w:rsid w:val="005B7EE9"/>
    <w:rsid w:val="005C132B"/>
    <w:rsid w:val="005C5F14"/>
    <w:rsid w:val="005D7C0E"/>
    <w:rsid w:val="005E306F"/>
    <w:rsid w:val="005E3E69"/>
    <w:rsid w:val="005E7FD1"/>
    <w:rsid w:val="00604142"/>
    <w:rsid w:val="00605BBB"/>
    <w:rsid w:val="00622360"/>
    <w:rsid w:val="0062382E"/>
    <w:rsid w:val="00625DBD"/>
    <w:rsid w:val="006312A9"/>
    <w:rsid w:val="00635A65"/>
    <w:rsid w:val="00637496"/>
    <w:rsid w:val="006377F5"/>
    <w:rsid w:val="00645650"/>
    <w:rsid w:val="006474E7"/>
    <w:rsid w:val="00655F7F"/>
    <w:rsid w:val="00663835"/>
    <w:rsid w:val="0067202D"/>
    <w:rsid w:val="00672560"/>
    <w:rsid w:val="00683673"/>
    <w:rsid w:val="006862CD"/>
    <w:rsid w:val="00695B35"/>
    <w:rsid w:val="006975D8"/>
    <w:rsid w:val="006A4275"/>
    <w:rsid w:val="006D0E5F"/>
    <w:rsid w:val="006D1090"/>
    <w:rsid w:val="006D4594"/>
    <w:rsid w:val="006F0DF6"/>
    <w:rsid w:val="006F1AA5"/>
    <w:rsid w:val="006F7B1E"/>
    <w:rsid w:val="007035DB"/>
    <w:rsid w:val="00704197"/>
    <w:rsid w:val="0070466B"/>
    <w:rsid w:val="00705BE3"/>
    <w:rsid w:val="007147E4"/>
    <w:rsid w:val="00720CCA"/>
    <w:rsid w:val="00724FA5"/>
    <w:rsid w:val="00725FEA"/>
    <w:rsid w:val="00732844"/>
    <w:rsid w:val="007423CC"/>
    <w:rsid w:val="0074661F"/>
    <w:rsid w:val="00747203"/>
    <w:rsid w:val="007629C7"/>
    <w:rsid w:val="00763D5B"/>
    <w:rsid w:val="00764BB9"/>
    <w:rsid w:val="0077013B"/>
    <w:rsid w:val="00780D76"/>
    <w:rsid w:val="0078565E"/>
    <w:rsid w:val="00795262"/>
    <w:rsid w:val="007A7A9C"/>
    <w:rsid w:val="007B0EE6"/>
    <w:rsid w:val="007B46AB"/>
    <w:rsid w:val="007B7ADC"/>
    <w:rsid w:val="007C127B"/>
    <w:rsid w:val="007D5DBA"/>
    <w:rsid w:val="007F00C0"/>
    <w:rsid w:val="007F0B78"/>
    <w:rsid w:val="00804EEF"/>
    <w:rsid w:val="00806FF2"/>
    <w:rsid w:val="008128D9"/>
    <w:rsid w:val="00815584"/>
    <w:rsid w:val="00816E5C"/>
    <w:rsid w:val="00822DDD"/>
    <w:rsid w:val="00831B0E"/>
    <w:rsid w:val="00835B9A"/>
    <w:rsid w:val="00837905"/>
    <w:rsid w:val="0084252A"/>
    <w:rsid w:val="008427DD"/>
    <w:rsid w:val="00845C1C"/>
    <w:rsid w:val="00857FCF"/>
    <w:rsid w:val="008638F7"/>
    <w:rsid w:val="008743E2"/>
    <w:rsid w:val="0088150B"/>
    <w:rsid w:val="00890245"/>
    <w:rsid w:val="008A5400"/>
    <w:rsid w:val="008A5917"/>
    <w:rsid w:val="008A79C6"/>
    <w:rsid w:val="008B1A80"/>
    <w:rsid w:val="008B6B65"/>
    <w:rsid w:val="008C627E"/>
    <w:rsid w:val="008E0005"/>
    <w:rsid w:val="008F1B0E"/>
    <w:rsid w:val="0090289C"/>
    <w:rsid w:val="0092182E"/>
    <w:rsid w:val="0092247B"/>
    <w:rsid w:val="009346AA"/>
    <w:rsid w:val="009424B6"/>
    <w:rsid w:val="00943E0D"/>
    <w:rsid w:val="009517A3"/>
    <w:rsid w:val="00956A74"/>
    <w:rsid w:val="00957DCB"/>
    <w:rsid w:val="009607BD"/>
    <w:rsid w:val="00967A5A"/>
    <w:rsid w:val="009705C5"/>
    <w:rsid w:val="00984C88"/>
    <w:rsid w:val="0099467F"/>
    <w:rsid w:val="00996EA9"/>
    <w:rsid w:val="009A496D"/>
    <w:rsid w:val="009A6B49"/>
    <w:rsid w:val="009C41D1"/>
    <w:rsid w:val="009C55A1"/>
    <w:rsid w:val="009D271E"/>
    <w:rsid w:val="009D61EA"/>
    <w:rsid w:val="009E2812"/>
    <w:rsid w:val="009E2D39"/>
    <w:rsid w:val="009F07CD"/>
    <w:rsid w:val="009F5142"/>
    <w:rsid w:val="009F7E9D"/>
    <w:rsid w:val="00A00699"/>
    <w:rsid w:val="00A02396"/>
    <w:rsid w:val="00A14E05"/>
    <w:rsid w:val="00A15A02"/>
    <w:rsid w:val="00A160BE"/>
    <w:rsid w:val="00A16657"/>
    <w:rsid w:val="00A25433"/>
    <w:rsid w:val="00A3134E"/>
    <w:rsid w:val="00A3479E"/>
    <w:rsid w:val="00A4372E"/>
    <w:rsid w:val="00A47840"/>
    <w:rsid w:val="00A525F3"/>
    <w:rsid w:val="00A52E69"/>
    <w:rsid w:val="00A5533B"/>
    <w:rsid w:val="00A557BE"/>
    <w:rsid w:val="00A702BA"/>
    <w:rsid w:val="00A7690E"/>
    <w:rsid w:val="00A808D9"/>
    <w:rsid w:val="00A82B90"/>
    <w:rsid w:val="00A82F8F"/>
    <w:rsid w:val="00A83373"/>
    <w:rsid w:val="00A869EA"/>
    <w:rsid w:val="00A87F04"/>
    <w:rsid w:val="00AA3022"/>
    <w:rsid w:val="00AA3901"/>
    <w:rsid w:val="00AA6A5A"/>
    <w:rsid w:val="00AB2C1D"/>
    <w:rsid w:val="00AB5431"/>
    <w:rsid w:val="00AC1A3C"/>
    <w:rsid w:val="00AC5B1F"/>
    <w:rsid w:val="00AD0636"/>
    <w:rsid w:val="00AD4036"/>
    <w:rsid w:val="00AF0B55"/>
    <w:rsid w:val="00B21776"/>
    <w:rsid w:val="00B2719F"/>
    <w:rsid w:val="00B27718"/>
    <w:rsid w:val="00B279E0"/>
    <w:rsid w:val="00B311FA"/>
    <w:rsid w:val="00B372FC"/>
    <w:rsid w:val="00B421F4"/>
    <w:rsid w:val="00B44CCB"/>
    <w:rsid w:val="00B4541D"/>
    <w:rsid w:val="00B57556"/>
    <w:rsid w:val="00B57DD4"/>
    <w:rsid w:val="00B60102"/>
    <w:rsid w:val="00B63BF8"/>
    <w:rsid w:val="00B64FFE"/>
    <w:rsid w:val="00B772D2"/>
    <w:rsid w:val="00B77CE6"/>
    <w:rsid w:val="00B8664B"/>
    <w:rsid w:val="00B90C07"/>
    <w:rsid w:val="00B95521"/>
    <w:rsid w:val="00BB2503"/>
    <w:rsid w:val="00BC7ACB"/>
    <w:rsid w:val="00BE454F"/>
    <w:rsid w:val="00BE53A1"/>
    <w:rsid w:val="00BF363A"/>
    <w:rsid w:val="00BF7D5E"/>
    <w:rsid w:val="00C05221"/>
    <w:rsid w:val="00C1759A"/>
    <w:rsid w:val="00C23E7C"/>
    <w:rsid w:val="00C37032"/>
    <w:rsid w:val="00C50FB2"/>
    <w:rsid w:val="00C539CA"/>
    <w:rsid w:val="00C61CC3"/>
    <w:rsid w:val="00C70ADB"/>
    <w:rsid w:val="00C825ED"/>
    <w:rsid w:val="00C90126"/>
    <w:rsid w:val="00C91DC7"/>
    <w:rsid w:val="00C95017"/>
    <w:rsid w:val="00CB1405"/>
    <w:rsid w:val="00CB2534"/>
    <w:rsid w:val="00CB5AF6"/>
    <w:rsid w:val="00CC0130"/>
    <w:rsid w:val="00CC1630"/>
    <w:rsid w:val="00CC314C"/>
    <w:rsid w:val="00CC5ED4"/>
    <w:rsid w:val="00CD2804"/>
    <w:rsid w:val="00CD55A6"/>
    <w:rsid w:val="00CE20B1"/>
    <w:rsid w:val="00D0050D"/>
    <w:rsid w:val="00D2226D"/>
    <w:rsid w:val="00D222A7"/>
    <w:rsid w:val="00D32EE4"/>
    <w:rsid w:val="00D36756"/>
    <w:rsid w:val="00D419DE"/>
    <w:rsid w:val="00D525EC"/>
    <w:rsid w:val="00D57608"/>
    <w:rsid w:val="00D60263"/>
    <w:rsid w:val="00D6517A"/>
    <w:rsid w:val="00D66E69"/>
    <w:rsid w:val="00D76D15"/>
    <w:rsid w:val="00D91155"/>
    <w:rsid w:val="00D94FC7"/>
    <w:rsid w:val="00D9769D"/>
    <w:rsid w:val="00DA75F4"/>
    <w:rsid w:val="00DB21F6"/>
    <w:rsid w:val="00DC7E23"/>
    <w:rsid w:val="00DD36C1"/>
    <w:rsid w:val="00DD43C0"/>
    <w:rsid w:val="00DD7AD7"/>
    <w:rsid w:val="00DE4C6F"/>
    <w:rsid w:val="00E03C76"/>
    <w:rsid w:val="00E0438E"/>
    <w:rsid w:val="00E04637"/>
    <w:rsid w:val="00E04838"/>
    <w:rsid w:val="00E15505"/>
    <w:rsid w:val="00E17492"/>
    <w:rsid w:val="00E26544"/>
    <w:rsid w:val="00E407B7"/>
    <w:rsid w:val="00E56013"/>
    <w:rsid w:val="00E67E48"/>
    <w:rsid w:val="00E72196"/>
    <w:rsid w:val="00E81F04"/>
    <w:rsid w:val="00E83EDF"/>
    <w:rsid w:val="00E84D72"/>
    <w:rsid w:val="00E86B76"/>
    <w:rsid w:val="00E96D05"/>
    <w:rsid w:val="00ED4470"/>
    <w:rsid w:val="00ED6BBD"/>
    <w:rsid w:val="00EE12C0"/>
    <w:rsid w:val="00EE3349"/>
    <w:rsid w:val="00EF49EF"/>
    <w:rsid w:val="00EF736B"/>
    <w:rsid w:val="00F06E01"/>
    <w:rsid w:val="00F21D23"/>
    <w:rsid w:val="00F24D31"/>
    <w:rsid w:val="00F27044"/>
    <w:rsid w:val="00F307EF"/>
    <w:rsid w:val="00F31560"/>
    <w:rsid w:val="00F33113"/>
    <w:rsid w:val="00F33E45"/>
    <w:rsid w:val="00F35DD4"/>
    <w:rsid w:val="00F3630B"/>
    <w:rsid w:val="00F416FF"/>
    <w:rsid w:val="00F42045"/>
    <w:rsid w:val="00F5057F"/>
    <w:rsid w:val="00F538BF"/>
    <w:rsid w:val="00F54C77"/>
    <w:rsid w:val="00F62207"/>
    <w:rsid w:val="00F715DF"/>
    <w:rsid w:val="00F75FB4"/>
    <w:rsid w:val="00F808C8"/>
    <w:rsid w:val="00F82ACD"/>
    <w:rsid w:val="00F920EA"/>
    <w:rsid w:val="00F94016"/>
    <w:rsid w:val="00F959B5"/>
    <w:rsid w:val="00FC1FB0"/>
    <w:rsid w:val="00FC7A6C"/>
    <w:rsid w:val="00FD36FA"/>
    <w:rsid w:val="00FD790E"/>
    <w:rsid w:val="00FE08B7"/>
    <w:rsid w:val="00FE2D3E"/>
    <w:rsid w:val="00FF21E1"/>
    <w:rsid w:val="00FF5E48"/>
    <w:rsid w:val="00FF713F"/>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7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1776"/>
  </w:style>
  <w:style w:type="paragraph" w:styleId="Heading1">
    <w:name w:val="heading 1"/>
    <w:basedOn w:val="Normal"/>
    <w:next w:val="Normal"/>
    <w:link w:val="Heading1Char"/>
    <w:uiPriority w:val="9"/>
    <w:qFormat/>
    <w:rsid w:val="001A281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F06E01"/>
    <w:pPr>
      <w:keepNext/>
      <w:spacing w:after="0" w:line="240" w:lineRule="auto"/>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48623A"/>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275"/>
    <w:pPr>
      <w:ind w:left="720"/>
      <w:contextualSpacing/>
    </w:pPr>
  </w:style>
  <w:style w:type="table" w:styleId="TableGrid">
    <w:name w:val="Table Grid"/>
    <w:basedOn w:val="TableNormal"/>
    <w:uiPriority w:val="59"/>
    <w:rsid w:val="00395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5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584"/>
  </w:style>
  <w:style w:type="paragraph" w:styleId="Footer">
    <w:name w:val="footer"/>
    <w:basedOn w:val="Normal"/>
    <w:link w:val="FooterChar"/>
    <w:uiPriority w:val="99"/>
    <w:unhideWhenUsed/>
    <w:rsid w:val="00815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584"/>
  </w:style>
  <w:style w:type="paragraph" w:styleId="BalloonText">
    <w:name w:val="Balloon Text"/>
    <w:basedOn w:val="Normal"/>
    <w:link w:val="BalloonTextChar"/>
    <w:uiPriority w:val="99"/>
    <w:semiHidden/>
    <w:unhideWhenUsed/>
    <w:rsid w:val="00C175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59A"/>
    <w:rPr>
      <w:rFonts w:ascii="Tahoma" w:hAnsi="Tahoma" w:cs="Tahoma"/>
      <w:sz w:val="16"/>
      <w:szCs w:val="16"/>
    </w:rPr>
  </w:style>
  <w:style w:type="paragraph" w:styleId="NoSpacing">
    <w:name w:val="No Spacing"/>
    <w:uiPriority w:val="1"/>
    <w:qFormat/>
    <w:rsid w:val="00B279E0"/>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9517A3"/>
    <w:rPr>
      <w:color w:val="0563C1" w:themeColor="hyperlink"/>
      <w:u w:val="single"/>
    </w:rPr>
  </w:style>
  <w:style w:type="character" w:customStyle="1" w:styleId="Heading2Char">
    <w:name w:val="Heading 2 Char"/>
    <w:basedOn w:val="DefaultParagraphFont"/>
    <w:link w:val="Heading2"/>
    <w:rsid w:val="00F06E0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48623A"/>
    <w:rPr>
      <w:rFonts w:asciiTheme="majorHAnsi" w:eastAsiaTheme="majorEastAsia" w:hAnsiTheme="majorHAnsi" w:cstheme="majorBidi"/>
      <w:b/>
      <w:bCs/>
      <w:color w:val="5B9BD5" w:themeColor="accent1"/>
    </w:rPr>
  </w:style>
  <w:style w:type="character" w:customStyle="1" w:styleId="Heading1Char">
    <w:name w:val="Heading 1 Char"/>
    <w:basedOn w:val="DefaultParagraphFont"/>
    <w:link w:val="Heading1"/>
    <w:uiPriority w:val="9"/>
    <w:rsid w:val="001A281B"/>
    <w:rPr>
      <w:rFonts w:asciiTheme="majorHAnsi" w:eastAsiaTheme="majorEastAsia" w:hAnsiTheme="majorHAnsi" w:cstheme="majorBidi"/>
      <w:b/>
      <w:bCs/>
      <w:color w:val="2E74B5" w:themeColor="accent1" w:themeShade="BF"/>
      <w:sz w:val="28"/>
      <w:szCs w:val="28"/>
    </w:rPr>
  </w:style>
  <w:style w:type="character" w:customStyle="1" w:styleId="marginr10">
    <w:name w:val="margin_r_10"/>
    <w:basedOn w:val="DefaultParagraphFont"/>
    <w:rsid w:val="00F31560"/>
  </w:style>
  <w:style w:type="character" w:styleId="CommentReference">
    <w:name w:val="annotation reference"/>
    <w:basedOn w:val="DefaultParagraphFont"/>
    <w:uiPriority w:val="99"/>
    <w:semiHidden/>
    <w:unhideWhenUsed/>
    <w:rsid w:val="00B2719F"/>
    <w:rPr>
      <w:sz w:val="16"/>
      <w:szCs w:val="16"/>
    </w:rPr>
  </w:style>
  <w:style w:type="paragraph" w:styleId="CommentText">
    <w:name w:val="annotation text"/>
    <w:basedOn w:val="Normal"/>
    <w:link w:val="CommentTextChar"/>
    <w:uiPriority w:val="99"/>
    <w:semiHidden/>
    <w:unhideWhenUsed/>
    <w:rsid w:val="00B2719F"/>
    <w:pPr>
      <w:spacing w:line="240" w:lineRule="auto"/>
    </w:pPr>
    <w:rPr>
      <w:sz w:val="20"/>
      <w:szCs w:val="20"/>
    </w:rPr>
  </w:style>
  <w:style w:type="character" w:customStyle="1" w:styleId="CommentTextChar">
    <w:name w:val="Comment Text Char"/>
    <w:basedOn w:val="DefaultParagraphFont"/>
    <w:link w:val="CommentText"/>
    <w:uiPriority w:val="99"/>
    <w:semiHidden/>
    <w:rsid w:val="00B2719F"/>
    <w:rPr>
      <w:sz w:val="20"/>
      <w:szCs w:val="20"/>
    </w:rPr>
  </w:style>
  <w:style w:type="paragraph" w:styleId="CommentSubject">
    <w:name w:val="annotation subject"/>
    <w:basedOn w:val="CommentText"/>
    <w:next w:val="CommentText"/>
    <w:link w:val="CommentSubjectChar"/>
    <w:uiPriority w:val="99"/>
    <w:semiHidden/>
    <w:unhideWhenUsed/>
    <w:rsid w:val="00B2719F"/>
    <w:rPr>
      <w:b/>
      <w:bCs/>
    </w:rPr>
  </w:style>
  <w:style w:type="character" w:customStyle="1" w:styleId="CommentSubjectChar">
    <w:name w:val="Comment Subject Char"/>
    <w:basedOn w:val="CommentTextChar"/>
    <w:link w:val="CommentSubject"/>
    <w:uiPriority w:val="99"/>
    <w:semiHidden/>
    <w:rsid w:val="00B271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60955">
      <w:bodyDiv w:val="1"/>
      <w:marLeft w:val="0"/>
      <w:marRight w:val="0"/>
      <w:marTop w:val="0"/>
      <w:marBottom w:val="0"/>
      <w:divBdr>
        <w:top w:val="none" w:sz="0" w:space="0" w:color="auto"/>
        <w:left w:val="none" w:sz="0" w:space="0" w:color="auto"/>
        <w:bottom w:val="none" w:sz="0" w:space="0" w:color="auto"/>
        <w:right w:val="none" w:sz="0" w:space="0" w:color="auto"/>
      </w:divBdr>
    </w:div>
    <w:div w:id="177081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DC3F8-7AB2-4AAD-B1EC-4A481FA8B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1920</Words>
  <Characters>10948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2018-08-24T14:21:00Z</dcterms:created>
  <dcterms:modified xsi:type="dcterms:W3CDTF">2019-03-27T14:54:00Z</dcterms:modified>
</cp:coreProperties>
</file>